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C2374" w14:textId="77777777" w:rsidR="00181D2D" w:rsidRPr="00B52915" w:rsidRDefault="00181D2D">
      <w:pPr>
        <w:widowControl/>
        <w:suppressAutoHyphens/>
        <w:jc w:val="center"/>
        <w:rPr>
          <w:rFonts w:asciiTheme="minorHAnsi" w:hAnsiTheme="minorHAnsi" w:cstheme="minorHAnsi"/>
          <w:b/>
          <w:szCs w:val="24"/>
        </w:rPr>
      </w:pPr>
      <w:bookmarkStart w:id="0" w:name="_GoBack"/>
      <w:bookmarkEnd w:id="0"/>
      <w:r w:rsidRPr="00B52915">
        <w:rPr>
          <w:rFonts w:asciiTheme="minorHAnsi" w:hAnsiTheme="minorHAnsi" w:cstheme="minorHAnsi"/>
          <w:b/>
          <w:szCs w:val="24"/>
        </w:rPr>
        <w:t>DAIRY SCIENCE DEPARTMENT</w:t>
      </w:r>
    </w:p>
    <w:p w14:paraId="5168F97F" w14:textId="77777777" w:rsidR="00181D2D" w:rsidRPr="00B52915" w:rsidRDefault="00181D2D">
      <w:pPr>
        <w:widowControl/>
        <w:suppressAutoHyphens/>
        <w:jc w:val="center"/>
        <w:rPr>
          <w:rFonts w:asciiTheme="minorHAnsi" w:hAnsiTheme="minorHAnsi" w:cstheme="minorHAnsi"/>
          <w:b/>
          <w:szCs w:val="24"/>
        </w:rPr>
      </w:pPr>
      <w:r w:rsidRPr="00B52915">
        <w:rPr>
          <w:rFonts w:asciiTheme="minorHAnsi" w:hAnsiTheme="minorHAnsi" w:cstheme="minorHAnsi"/>
          <w:b/>
          <w:szCs w:val="24"/>
        </w:rPr>
        <w:t xml:space="preserve"> GUIDE TO GRADUATE STUDENT POLICIES AND PROCEDURES</w:t>
      </w:r>
    </w:p>
    <w:p w14:paraId="43386D9B" w14:textId="3743F190" w:rsidR="00153A2D" w:rsidRPr="00B52915" w:rsidRDefault="00153A2D">
      <w:pPr>
        <w:widowControl/>
        <w:suppressAutoHyphens/>
        <w:jc w:val="center"/>
        <w:rPr>
          <w:rFonts w:asciiTheme="minorHAnsi" w:hAnsiTheme="minorHAnsi" w:cstheme="minorHAnsi"/>
          <w:szCs w:val="24"/>
        </w:rPr>
      </w:pPr>
      <w:r w:rsidRPr="00B52915">
        <w:rPr>
          <w:rFonts w:asciiTheme="minorHAnsi" w:hAnsiTheme="minorHAnsi" w:cstheme="minorHAnsi"/>
          <w:szCs w:val="24"/>
        </w:rPr>
        <w:t>(</w:t>
      </w:r>
      <w:r w:rsidR="00876373" w:rsidRPr="00B52915">
        <w:rPr>
          <w:rFonts w:asciiTheme="minorHAnsi" w:hAnsiTheme="minorHAnsi" w:cstheme="minorHAnsi"/>
          <w:szCs w:val="24"/>
        </w:rPr>
        <w:t>Last</w:t>
      </w:r>
      <w:r w:rsidRPr="00B52915">
        <w:rPr>
          <w:rFonts w:asciiTheme="minorHAnsi" w:hAnsiTheme="minorHAnsi" w:cstheme="minorHAnsi"/>
          <w:szCs w:val="24"/>
        </w:rPr>
        <w:t xml:space="preserve"> updated </w:t>
      </w:r>
      <w:r w:rsidR="0096744E">
        <w:rPr>
          <w:rFonts w:asciiTheme="minorHAnsi" w:hAnsiTheme="minorHAnsi" w:cstheme="minorHAnsi"/>
          <w:szCs w:val="24"/>
        </w:rPr>
        <w:t>10/13/17</w:t>
      </w:r>
      <w:r w:rsidRPr="00B52915">
        <w:rPr>
          <w:rFonts w:asciiTheme="minorHAnsi" w:hAnsiTheme="minorHAnsi" w:cstheme="minorHAnsi"/>
          <w:szCs w:val="24"/>
        </w:rPr>
        <w:t>)</w:t>
      </w:r>
    </w:p>
    <w:sdt>
      <w:sdtPr>
        <w:rPr>
          <w:rFonts w:ascii="Dixon" w:eastAsia="Times New Roman" w:hAnsi="Dixon" w:cs="Times New Roman"/>
          <w:b w:val="0"/>
          <w:bCs w:val="0"/>
          <w:color w:val="auto"/>
          <w:sz w:val="24"/>
          <w:szCs w:val="20"/>
        </w:rPr>
        <w:id w:val="1028613252"/>
        <w:docPartObj>
          <w:docPartGallery w:val="Table of Contents"/>
          <w:docPartUnique/>
        </w:docPartObj>
      </w:sdtPr>
      <w:sdtEndPr>
        <w:rPr>
          <w:noProof/>
        </w:rPr>
      </w:sdtEndPr>
      <w:sdtContent>
        <w:p w14:paraId="4CA3876D" w14:textId="0B513C36" w:rsidR="00DC16D1" w:rsidRDefault="00DC16D1" w:rsidP="00DC16D1">
          <w:pPr>
            <w:pStyle w:val="TOCHeading"/>
            <w:jc w:val="center"/>
          </w:pPr>
          <w:r>
            <w:t>Table of Contents</w:t>
          </w:r>
        </w:p>
        <w:p w14:paraId="28A1AB14" w14:textId="3A111DAB" w:rsidR="00DC16D1" w:rsidRDefault="00DC16D1">
          <w:pPr>
            <w:pStyle w:val="TOC1"/>
            <w:tabs>
              <w:tab w:val="right" w:leader="dot" w:pos="9350"/>
            </w:tabs>
            <w:rPr>
              <w:rFonts w:eastAsiaTheme="minorEastAsia" w:cstheme="minorBidi"/>
              <w:b w:val="0"/>
              <w:noProof/>
              <w:sz w:val="22"/>
              <w:szCs w:val="22"/>
            </w:rPr>
          </w:pPr>
          <w:r>
            <w:fldChar w:fldCharType="begin"/>
          </w:r>
          <w:r>
            <w:instrText xml:space="preserve"> TOC \o "1-3" \h \z \u </w:instrText>
          </w:r>
          <w:r>
            <w:fldChar w:fldCharType="separate"/>
          </w:r>
          <w:hyperlink w:anchor="_Toc463534033" w:history="1">
            <w:r w:rsidRPr="00831CB4">
              <w:rPr>
                <w:rStyle w:val="Hyperlink"/>
                <w:noProof/>
              </w:rPr>
              <w:t>Admission Requirements</w:t>
            </w:r>
            <w:r>
              <w:rPr>
                <w:noProof/>
                <w:webHidden/>
              </w:rPr>
              <w:tab/>
            </w:r>
            <w:r>
              <w:rPr>
                <w:noProof/>
                <w:webHidden/>
              </w:rPr>
              <w:fldChar w:fldCharType="begin"/>
            </w:r>
            <w:r>
              <w:rPr>
                <w:noProof/>
                <w:webHidden/>
              </w:rPr>
              <w:instrText xml:space="preserve"> PAGEREF _Toc463534033 \h </w:instrText>
            </w:r>
            <w:r>
              <w:rPr>
                <w:noProof/>
                <w:webHidden/>
              </w:rPr>
            </w:r>
            <w:r>
              <w:rPr>
                <w:noProof/>
                <w:webHidden/>
              </w:rPr>
              <w:fldChar w:fldCharType="separate"/>
            </w:r>
            <w:r>
              <w:rPr>
                <w:noProof/>
                <w:webHidden/>
              </w:rPr>
              <w:t>3</w:t>
            </w:r>
            <w:r>
              <w:rPr>
                <w:noProof/>
                <w:webHidden/>
              </w:rPr>
              <w:fldChar w:fldCharType="end"/>
            </w:r>
          </w:hyperlink>
        </w:p>
        <w:p w14:paraId="5D2CD7F5" w14:textId="07A4AF74" w:rsidR="00DC16D1" w:rsidRDefault="00AE46A8">
          <w:pPr>
            <w:pStyle w:val="TOC1"/>
            <w:tabs>
              <w:tab w:val="right" w:leader="dot" w:pos="9350"/>
            </w:tabs>
            <w:rPr>
              <w:rFonts w:eastAsiaTheme="minorEastAsia" w:cstheme="minorBidi"/>
              <w:b w:val="0"/>
              <w:noProof/>
              <w:sz w:val="22"/>
              <w:szCs w:val="22"/>
            </w:rPr>
          </w:pPr>
          <w:hyperlink w:anchor="_Toc463534034" w:history="1">
            <w:r w:rsidR="00DC16D1" w:rsidRPr="00831CB4">
              <w:rPr>
                <w:rStyle w:val="Hyperlink"/>
                <w:noProof/>
              </w:rPr>
              <w:t>Introduction</w:t>
            </w:r>
            <w:r w:rsidR="00DC16D1">
              <w:rPr>
                <w:noProof/>
                <w:webHidden/>
              </w:rPr>
              <w:tab/>
            </w:r>
            <w:r w:rsidR="00DC16D1">
              <w:rPr>
                <w:noProof/>
                <w:webHidden/>
              </w:rPr>
              <w:fldChar w:fldCharType="begin"/>
            </w:r>
            <w:r w:rsidR="00DC16D1">
              <w:rPr>
                <w:noProof/>
                <w:webHidden/>
              </w:rPr>
              <w:instrText xml:space="preserve"> PAGEREF _Toc463534034 \h </w:instrText>
            </w:r>
            <w:r w:rsidR="00DC16D1">
              <w:rPr>
                <w:noProof/>
                <w:webHidden/>
              </w:rPr>
            </w:r>
            <w:r w:rsidR="00DC16D1">
              <w:rPr>
                <w:noProof/>
                <w:webHidden/>
              </w:rPr>
              <w:fldChar w:fldCharType="separate"/>
            </w:r>
            <w:r w:rsidR="00DC16D1">
              <w:rPr>
                <w:noProof/>
                <w:webHidden/>
              </w:rPr>
              <w:t>3</w:t>
            </w:r>
            <w:r w:rsidR="00DC16D1">
              <w:rPr>
                <w:noProof/>
                <w:webHidden/>
              </w:rPr>
              <w:fldChar w:fldCharType="end"/>
            </w:r>
          </w:hyperlink>
        </w:p>
        <w:p w14:paraId="1C65CCF7" w14:textId="12126E30" w:rsidR="00DC16D1" w:rsidRDefault="00AE46A8">
          <w:pPr>
            <w:pStyle w:val="TOC1"/>
            <w:tabs>
              <w:tab w:val="right" w:leader="dot" w:pos="9350"/>
            </w:tabs>
            <w:rPr>
              <w:rFonts w:eastAsiaTheme="minorEastAsia" w:cstheme="minorBidi"/>
              <w:b w:val="0"/>
              <w:noProof/>
              <w:sz w:val="22"/>
              <w:szCs w:val="22"/>
            </w:rPr>
          </w:pPr>
          <w:hyperlink w:anchor="_Toc463534035" w:history="1">
            <w:r w:rsidR="00DC16D1" w:rsidRPr="00831CB4">
              <w:rPr>
                <w:rStyle w:val="Hyperlink"/>
                <w:noProof/>
              </w:rPr>
              <w:t>Terms of Employment</w:t>
            </w:r>
            <w:r w:rsidR="00DC16D1">
              <w:rPr>
                <w:noProof/>
                <w:webHidden/>
              </w:rPr>
              <w:tab/>
            </w:r>
            <w:r w:rsidR="00DC16D1">
              <w:rPr>
                <w:noProof/>
                <w:webHidden/>
              </w:rPr>
              <w:fldChar w:fldCharType="begin"/>
            </w:r>
            <w:r w:rsidR="00DC16D1">
              <w:rPr>
                <w:noProof/>
                <w:webHidden/>
              </w:rPr>
              <w:instrText xml:space="preserve"> PAGEREF _Toc463534035 \h </w:instrText>
            </w:r>
            <w:r w:rsidR="00DC16D1">
              <w:rPr>
                <w:noProof/>
                <w:webHidden/>
              </w:rPr>
            </w:r>
            <w:r w:rsidR="00DC16D1">
              <w:rPr>
                <w:noProof/>
                <w:webHidden/>
              </w:rPr>
              <w:fldChar w:fldCharType="separate"/>
            </w:r>
            <w:r w:rsidR="00DC16D1">
              <w:rPr>
                <w:noProof/>
                <w:webHidden/>
              </w:rPr>
              <w:t>3</w:t>
            </w:r>
            <w:r w:rsidR="00DC16D1">
              <w:rPr>
                <w:noProof/>
                <w:webHidden/>
              </w:rPr>
              <w:fldChar w:fldCharType="end"/>
            </w:r>
          </w:hyperlink>
        </w:p>
        <w:p w14:paraId="0874D5FB" w14:textId="4257BB89" w:rsidR="00DC16D1" w:rsidRDefault="00AE46A8">
          <w:pPr>
            <w:pStyle w:val="TOC1"/>
            <w:tabs>
              <w:tab w:val="right" w:leader="dot" w:pos="9350"/>
            </w:tabs>
            <w:rPr>
              <w:rFonts w:eastAsiaTheme="minorEastAsia" w:cstheme="minorBidi"/>
              <w:b w:val="0"/>
              <w:noProof/>
              <w:sz w:val="22"/>
              <w:szCs w:val="22"/>
            </w:rPr>
          </w:pPr>
          <w:hyperlink w:anchor="_Toc463534036" w:history="1">
            <w:r w:rsidR="00DC16D1" w:rsidRPr="00831CB4">
              <w:rPr>
                <w:rStyle w:val="Hyperlink"/>
                <w:noProof/>
              </w:rPr>
              <w:t>Graduate Assistantships</w:t>
            </w:r>
            <w:r w:rsidR="00DC16D1">
              <w:rPr>
                <w:noProof/>
                <w:webHidden/>
              </w:rPr>
              <w:tab/>
            </w:r>
            <w:r w:rsidR="00DC16D1">
              <w:rPr>
                <w:noProof/>
                <w:webHidden/>
              </w:rPr>
              <w:fldChar w:fldCharType="begin"/>
            </w:r>
            <w:r w:rsidR="00DC16D1">
              <w:rPr>
                <w:noProof/>
                <w:webHidden/>
              </w:rPr>
              <w:instrText xml:space="preserve"> PAGEREF _Toc463534036 \h </w:instrText>
            </w:r>
            <w:r w:rsidR="00DC16D1">
              <w:rPr>
                <w:noProof/>
                <w:webHidden/>
              </w:rPr>
            </w:r>
            <w:r w:rsidR="00DC16D1">
              <w:rPr>
                <w:noProof/>
                <w:webHidden/>
              </w:rPr>
              <w:fldChar w:fldCharType="separate"/>
            </w:r>
            <w:r w:rsidR="00DC16D1">
              <w:rPr>
                <w:noProof/>
                <w:webHidden/>
              </w:rPr>
              <w:t>4</w:t>
            </w:r>
            <w:r w:rsidR="00DC16D1">
              <w:rPr>
                <w:noProof/>
                <w:webHidden/>
              </w:rPr>
              <w:fldChar w:fldCharType="end"/>
            </w:r>
          </w:hyperlink>
        </w:p>
        <w:p w14:paraId="0541C525" w14:textId="49C6B76C" w:rsidR="00DC16D1" w:rsidRDefault="00AE46A8">
          <w:pPr>
            <w:pStyle w:val="TOC1"/>
            <w:tabs>
              <w:tab w:val="right" w:leader="dot" w:pos="9350"/>
            </w:tabs>
            <w:rPr>
              <w:rFonts w:eastAsiaTheme="minorEastAsia" w:cstheme="minorBidi"/>
              <w:b w:val="0"/>
              <w:noProof/>
              <w:sz w:val="22"/>
              <w:szCs w:val="22"/>
            </w:rPr>
          </w:pPr>
          <w:hyperlink w:anchor="_Toc463534037" w:history="1">
            <w:r w:rsidR="00DC16D1" w:rsidRPr="00831CB4">
              <w:rPr>
                <w:rStyle w:val="Hyperlink"/>
                <w:noProof/>
              </w:rPr>
              <w:t>Payment of Tuition and Fees</w:t>
            </w:r>
            <w:r w:rsidR="00DC16D1">
              <w:rPr>
                <w:noProof/>
                <w:webHidden/>
              </w:rPr>
              <w:tab/>
            </w:r>
            <w:r w:rsidR="00DC16D1">
              <w:rPr>
                <w:noProof/>
                <w:webHidden/>
              </w:rPr>
              <w:fldChar w:fldCharType="begin"/>
            </w:r>
            <w:r w:rsidR="00DC16D1">
              <w:rPr>
                <w:noProof/>
                <w:webHidden/>
              </w:rPr>
              <w:instrText xml:space="preserve"> PAGEREF _Toc463534037 \h </w:instrText>
            </w:r>
            <w:r w:rsidR="00DC16D1">
              <w:rPr>
                <w:noProof/>
                <w:webHidden/>
              </w:rPr>
            </w:r>
            <w:r w:rsidR="00DC16D1">
              <w:rPr>
                <w:noProof/>
                <w:webHidden/>
              </w:rPr>
              <w:fldChar w:fldCharType="separate"/>
            </w:r>
            <w:r w:rsidR="00DC16D1">
              <w:rPr>
                <w:noProof/>
                <w:webHidden/>
              </w:rPr>
              <w:t>4</w:t>
            </w:r>
            <w:r w:rsidR="00DC16D1">
              <w:rPr>
                <w:noProof/>
                <w:webHidden/>
              </w:rPr>
              <w:fldChar w:fldCharType="end"/>
            </w:r>
          </w:hyperlink>
        </w:p>
        <w:p w14:paraId="4734D071" w14:textId="71EF9D98" w:rsidR="00DC16D1" w:rsidRDefault="00AE46A8">
          <w:pPr>
            <w:pStyle w:val="TOC1"/>
            <w:tabs>
              <w:tab w:val="right" w:leader="dot" w:pos="9350"/>
            </w:tabs>
            <w:rPr>
              <w:rFonts w:eastAsiaTheme="minorEastAsia" w:cstheme="minorBidi"/>
              <w:b w:val="0"/>
              <w:noProof/>
              <w:sz w:val="22"/>
              <w:szCs w:val="22"/>
            </w:rPr>
          </w:pPr>
          <w:hyperlink w:anchor="_Toc463534038" w:history="1">
            <w:r w:rsidR="00DC16D1" w:rsidRPr="00831CB4">
              <w:rPr>
                <w:rStyle w:val="Hyperlink"/>
                <w:noProof/>
              </w:rPr>
              <w:t>Graduate Advisory Committee</w:t>
            </w:r>
            <w:r w:rsidR="00DC16D1">
              <w:rPr>
                <w:noProof/>
                <w:webHidden/>
              </w:rPr>
              <w:tab/>
            </w:r>
            <w:r w:rsidR="00DC16D1">
              <w:rPr>
                <w:noProof/>
                <w:webHidden/>
              </w:rPr>
              <w:fldChar w:fldCharType="begin"/>
            </w:r>
            <w:r w:rsidR="00DC16D1">
              <w:rPr>
                <w:noProof/>
                <w:webHidden/>
              </w:rPr>
              <w:instrText xml:space="preserve"> PAGEREF _Toc463534038 \h </w:instrText>
            </w:r>
            <w:r w:rsidR="00DC16D1">
              <w:rPr>
                <w:noProof/>
                <w:webHidden/>
              </w:rPr>
            </w:r>
            <w:r w:rsidR="00DC16D1">
              <w:rPr>
                <w:noProof/>
                <w:webHidden/>
              </w:rPr>
              <w:fldChar w:fldCharType="separate"/>
            </w:r>
            <w:r w:rsidR="00DC16D1">
              <w:rPr>
                <w:noProof/>
                <w:webHidden/>
              </w:rPr>
              <w:t>5</w:t>
            </w:r>
            <w:r w:rsidR="00DC16D1">
              <w:rPr>
                <w:noProof/>
                <w:webHidden/>
              </w:rPr>
              <w:fldChar w:fldCharType="end"/>
            </w:r>
          </w:hyperlink>
        </w:p>
        <w:p w14:paraId="502D5B23" w14:textId="435E8BAD" w:rsidR="00DC16D1" w:rsidRDefault="00AE46A8">
          <w:pPr>
            <w:pStyle w:val="TOC1"/>
            <w:tabs>
              <w:tab w:val="right" w:leader="dot" w:pos="9350"/>
            </w:tabs>
            <w:rPr>
              <w:rFonts w:eastAsiaTheme="minorEastAsia" w:cstheme="minorBidi"/>
              <w:b w:val="0"/>
              <w:noProof/>
              <w:sz w:val="22"/>
              <w:szCs w:val="22"/>
            </w:rPr>
          </w:pPr>
          <w:hyperlink w:anchor="_Toc463534039" w:history="1">
            <w:r w:rsidR="00DC16D1" w:rsidRPr="00831CB4">
              <w:rPr>
                <w:rStyle w:val="Hyperlink"/>
                <w:noProof/>
              </w:rPr>
              <w:t>Credit Hour Loads</w:t>
            </w:r>
            <w:r w:rsidR="00DC16D1">
              <w:rPr>
                <w:noProof/>
                <w:webHidden/>
              </w:rPr>
              <w:tab/>
            </w:r>
            <w:r w:rsidR="00DC16D1">
              <w:rPr>
                <w:noProof/>
                <w:webHidden/>
              </w:rPr>
              <w:fldChar w:fldCharType="begin"/>
            </w:r>
            <w:r w:rsidR="00DC16D1">
              <w:rPr>
                <w:noProof/>
                <w:webHidden/>
              </w:rPr>
              <w:instrText xml:space="preserve"> PAGEREF _Toc463534039 \h </w:instrText>
            </w:r>
            <w:r w:rsidR="00DC16D1">
              <w:rPr>
                <w:noProof/>
                <w:webHidden/>
              </w:rPr>
            </w:r>
            <w:r w:rsidR="00DC16D1">
              <w:rPr>
                <w:noProof/>
                <w:webHidden/>
              </w:rPr>
              <w:fldChar w:fldCharType="separate"/>
            </w:r>
            <w:r w:rsidR="00DC16D1">
              <w:rPr>
                <w:noProof/>
                <w:webHidden/>
              </w:rPr>
              <w:t>5</w:t>
            </w:r>
            <w:r w:rsidR="00DC16D1">
              <w:rPr>
                <w:noProof/>
                <w:webHidden/>
              </w:rPr>
              <w:fldChar w:fldCharType="end"/>
            </w:r>
          </w:hyperlink>
        </w:p>
        <w:p w14:paraId="770E309E" w14:textId="21C5D3BD" w:rsidR="00DC16D1" w:rsidRDefault="00AE46A8">
          <w:pPr>
            <w:pStyle w:val="TOC1"/>
            <w:tabs>
              <w:tab w:val="right" w:leader="dot" w:pos="9350"/>
            </w:tabs>
            <w:rPr>
              <w:rFonts w:eastAsiaTheme="minorEastAsia" w:cstheme="minorBidi"/>
              <w:b w:val="0"/>
              <w:noProof/>
              <w:sz w:val="22"/>
              <w:szCs w:val="22"/>
            </w:rPr>
          </w:pPr>
          <w:hyperlink w:anchor="_Toc463534040" w:history="1">
            <w:r w:rsidR="00DC16D1" w:rsidRPr="00831CB4">
              <w:rPr>
                <w:rStyle w:val="Hyperlink"/>
                <w:noProof/>
              </w:rPr>
              <w:t>Scholarly Integrity and Research Ethics Training</w:t>
            </w:r>
            <w:r w:rsidR="00DC16D1">
              <w:rPr>
                <w:noProof/>
                <w:webHidden/>
              </w:rPr>
              <w:tab/>
            </w:r>
            <w:r w:rsidR="00DC16D1">
              <w:rPr>
                <w:noProof/>
                <w:webHidden/>
              </w:rPr>
              <w:fldChar w:fldCharType="begin"/>
            </w:r>
            <w:r w:rsidR="00DC16D1">
              <w:rPr>
                <w:noProof/>
                <w:webHidden/>
              </w:rPr>
              <w:instrText xml:space="preserve"> PAGEREF _Toc463534040 \h </w:instrText>
            </w:r>
            <w:r w:rsidR="00DC16D1">
              <w:rPr>
                <w:noProof/>
                <w:webHidden/>
              </w:rPr>
            </w:r>
            <w:r w:rsidR="00DC16D1">
              <w:rPr>
                <w:noProof/>
                <w:webHidden/>
              </w:rPr>
              <w:fldChar w:fldCharType="separate"/>
            </w:r>
            <w:r w:rsidR="00DC16D1">
              <w:rPr>
                <w:noProof/>
                <w:webHidden/>
              </w:rPr>
              <w:t>6</w:t>
            </w:r>
            <w:r w:rsidR="00DC16D1">
              <w:rPr>
                <w:noProof/>
                <w:webHidden/>
              </w:rPr>
              <w:fldChar w:fldCharType="end"/>
            </w:r>
          </w:hyperlink>
        </w:p>
        <w:p w14:paraId="766C149B" w14:textId="119D1F5C" w:rsidR="00DC16D1" w:rsidRDefault="00AE46A8">
          <w:pPr>
            <w:pStyle w:val="TOC1"/>
            <w:tabs>
              <w:tab w:val="right" w:leader="dot" w:pos="9350"/>
            </w:tabs>
            <w:rPr>
              <w:rFonts w:eastAsiaTheme="minorEastAsia" w:cstheme="minorBidi"/>
              <w:b w:val="0"/>
              <w:noProof/>
              <w:sz w:val="22"/>
              <w:szCs w:val="22"/>
            </w:rPr>
          </w:pPr>
          <w:hyperlink w:anchor="_Toc463534041" w:history="1">
            <w:r w:rsidR="00DC16D1" w:rsidRPr="00831CB4">
              <w:rPr>
                <w:rStyle w:val="Hyperlink"/>
                <w:noProof/>
              </w:rPr>
              <w:t>Other Training and Regulatory Requirements</w:t>
            </w:r>
            <w:r w:rsidR="00DC16D1">
              <w:rPr>
                <w:noProof/>
                <w:webHidden/>
              </w:rPr>
              <w:tab/>
            </w:r>
            <w:r w:rsidR="00DC16D1">
              <w:rPr>
                <w:noProof/>
                <w:webHidden/>
              </w:rPr>
              <w:fldChar w:fldCharType="begin"/>
            </w:r>
            <w:r w:rsidR="00DC16D1">
              <w:rPr>
                <w:noProof/>
                <w:webHidden/>
              </w:rPr>
              <w:instrText xml:space="preserve"> PAGEREF _Toc463534041 \h </w:instrText>
            </w:r>
            <w:r w:rsidR="00DC16D1">
              <w:rPr>
                <w:noProof/>
                <w:webHidden/>
              </w:rPr>
            </w:r>
            <w:r w:rsidR="00DC16D1">
              <w:rPr>
                <w:noProof/>
                <w:webHidden/>
              </w:rPr>
              <w:fldChar w:fldCharType="separate"/>
            </w:r>
            <w:r w:rsidR="00DC16D1">
              <w:rPr>
                <w:noProof/>
                <w:webHidden/>
              </w:rPr>
              <w:t>7</w:t>
            </w:r>
            <w:r w:rsidR="00DC16D1">
              <w:rPr>
                <w:noProof/>
                <w:webHidden/>
              </w:rPr>
              <w:fldChar w:fldCharType="end"/>
            </w:r>
          </w:hyperlink>
        </w:p>
        <w:p w14:paraId="2B5F7E36" w14:textId="57E6C72F" w:rsidR="00DC16D1" w:rsidRDefault="00AE46A8">
          <w:pPr>
            <w:pStyle w:val="TOC1"/>
            <w:tabs>
              <w:tab w:val="right" w:leader="dot" w:pos="9350"/>
            </w:tabs>
            <w:rPr>
              <w:rFonts w:eastAsiaTheme="minorEastAsia" w:cstheme="minorBidi"/>
              <w:b w:val="0"/>
              <w:noProof/>
              <w:sz w:val="22"/>
              <w:szCs w:val="22"/>
            </w:rPr>
          </w:pPr>
          <w:hyperlink w:anchor="_Toc463534042" w:history="1">
            <w:r w:rsidR="00DC16D1" w:rsidRPr="00831CB4">
              <w:rPr>
                <w:rStyle w:val="Hyperlink"/>
                <w:rFonts w:cstheme="minorHAnsi"/>
                <w:noProof/>
              </w:rPr>
              <w:t>Ev</w:t>
            </w:r>
            <w:r w:rsidR="00DC16D1" w:rsidRPr="00831CB4">
              <w:rPr>
                <w:rStyle w:val="Hyperlink"/>
                <w:noProof/>
              </w:rPr>
              <w:t>aluation of Performance and Progress toward Degree</w:t>
            </w:r>
            <w:r w:rsidR="00DC16D1">
              <w:rPr>
                <w:noProof/>
                <w:webHidden/>
              </w:rPr>
              <w:tab/>
            </w:r>
            <w:r w:rsidR="00DC16D1">
              <w:rPr>
                <w:noProof/>
                <w:webHidden/>
              </w:rPr>
              <w:fldChar w:fldCharType="begin"/>
            </w:r>
            <w:r w:rsidR="00DC16D1">
              <w:rPr>
                <w:noProof/>
                <w:webHidden/>
              </w:rPr>
              <w:instrText xml:space="preserve"> PAGEREF _Toc463534042 \h </w:instrText>
            </w:r>
            <w:r w:rsidR="00DC16D1">
              <w:rPr>
                <w:noProof/>
                <w:webHidden/>
              </w:rPr>
            </w:r>
            <w:r w:rsidR="00DC16D1">
              <w:rPr>
                <w:noProof/>
                <w:webHidden/>
              </w:rPr>
              <w:fldChar w:fldCharType="separate"/>
            </w:r>
            <w:r w:rsidR="00DC16D1">
              <w:rPr>
                <w:noProof/>
                <w:webHidden/>
              </w:rPr>
              <w:t>8</w:t>
            </w:r>
            <w:r w:rsidR="00DC16D1">
              <w:rPr>
                <w:noProof/>
                <w:webHidden/>
              </w:rPr>
              <w:fldChar w:fldCharType="end"/>
            </w:r>
          </w:hyperlink>
        </w:p>
        <w:p w14:paraId="0979B9DC" w14:textId="4236E300" w:rsidR="00DC16D1" w:rsidRDefault="00AE46A8">
          <w:pPr>
            <w:pStyle w:val="TOC1"/>
            <w:tabs>
              <w:tab w:val="right" w:leader="dot" w:pos="9350"/>
            </w:tabs>
            <w:rPr>
              <w:rFonts w:eastAsiaTheme="minorEastAsia" w:cstheme="minorBidi"/>
              <w:b w:val="0"/>
              <w:noProof/>
              <w:sz w:val="22"/>
              <w:szCs w:val="22"/>
            </w:rPr>
          </w:pPr>
          <w:hyperlink w:anchor="_Toc463534043" w:history="1">
            <w:r w:rsidR="00DC16D1" w:rsidRPr="00831CB4">
              <w:rPr>
                <w:rStyle w:val="Hyperlink"/>
                <w:noProof/>
              </w:rPr>
              <w:t>Time Limits for Degree Programs</w:t>
            </w:r>
            <w:r w:rsidR="00DC16D1">
              <w:rPr>
                <w:noProof/>
                <w:webHidden/>
              </w:rPr>
              <w:tab/>
            </w:r>
            <w:r w:rsidR="00DC16D1">
              <w:rPr>
                <w:noProof/>
                <w:webHidden/>
              </w:rPr>
              <w:fldChar w:fldCharType="begin"/>
            </w:r>
            <w:r w:rsidR="00DC16D1">
              <w:rPr>
                <w:noProof/>
                <w:webHidden/>
              </w:rPr>
              <w:instrText xml:space="preserve"> PAGEREF _Toc463534043 \h </w:instrText>
            </w:r>
            <w:r w:rsidR="00DC16D1">
              <w:rPr>
                <w:noProof/>
                <w:webHidden/>
              </w:rPr>
            </w:r>
            <w:r w:rsidR="00DC16D1">
              <w:rPr>
                <w:noProof/>
                <w:webHidden/>
              </w:rPr>
              <w:fldChar w:fldCharType="separate"/>
            </w:r>
            <w:r w:rsidR="00DC16D1">
              <w:rPr>
                <w:noProof/>
                <w:webHidden/>
              </w:rPr>
              <w:t>8</w:t>
            </w:r>
            <w:r w:rsidR="00DC16D1">
              <w:rPr>
                <w:noProof/>
                <w:webHidden/>
              </w:rPr>
              <w:fldChar w:fldCharType="end"/>
            </w:r>
          </w:hyperlink>
        </w:p>
        <w:p w14:paraId="1DDBD10A" w14:textId="370AB649" w:rsidR="00DC16D1" w:rsidRDefault="00AE46A8">
          <w:pPr>
            <w:pStyle w:val="TOC1"/>
            <w:tabs>
              <w:tab w:val="right" w:leader="dot" w:pos="9350"/>
            </w:tabs>
            <w:rPr>
              <w:rFonts w:eastAsiaTheme="minorEastAsia" w:cstheme="minorBidi"/>
              <w:b w:val="0"/>
              <w:noProof/>
              <w:sz w:val="22"/>
              <w:szCs w:val="22"/>
            </w:rPr>
          </w:pPr>
          <w:hyperlink w:anchor="_Toc463534044" w:history="1">
            <w:r w:rsidR="00DC16D1" w:rsidRPr="00831CB4">
              <w:rPr>
                <w:rStyle w:val="Hyperlink"/>
                <w:noProof/>
              </w:rPr>
              <w:t>Annual Evaluation Guidelines</w:t>
            </w:r>
            <w:r w:rsidR="00DC16D1">
              <w:rPr>
                <w:noProof/>
                <w:webHidden/>
              </w:rPr>
              <w:tab/>
            </w:r>
            <w:r w:rsidR="00DC16D1">
              <w:rPr>
                <w:noProof/>
                <w:webHidden/>
              </w:rPr>
              <w:fldChar w:fldCharType="begin"/>
            </w:r>
            <w:r w:rsidR="00DC16D1">
              <w:rPr>
                <w:noProof/>
                <w:webHidden/>
              </w:rPr>
              <w:instrText xml:space="preserve"> PAGEREF _Toc463534044 \h </w:instrText>
            </w:r>
            <w:r w:rsidR="00DC16D1">
              <w:rPr>
                <w:noProof/>
                <w:webHidden/>
              </w:rPr>
            </w:r>
            <w:r w:rsidR="00DC16D1">
              <w:rPr>
                <w:noProof/>
                <w:webHidden/>
              </w:rPr>
              <w:fldChar w:fldCharType="separate"/>
            </w:r>
            <w:r w:rsidR="00DC16D1">
              <w:rPr>
                <w:noProof/>
                <w:webHidden/>
              </w:rPr>
              <w:t>8</w:t>
            </w:r>
            <w:r w:rsidR="00DC16D1">
              <w:rPr>
                <w:noProof/>
                <w:webHidden/>
              </w:rPr>
              <w:fldChar w:fldCharType="end"/>
            </w:r>
          </w:hyperlink>
        </w:p>
        <w:p w14:paraId="14EF353E" w14:textId="65033D46" w:rsidR="00DC16D1" w:rsidRDefault="00AE46A8">
          <w:pPr>
            <w:pStyle w:val="TOC1"/>
            <w:tabs>
              <w:tab w:val="right" w:leader="dot" w:pos="9350"/>
            </w:tabs>
            <w:rPr>
              <w:rFonts w:eastAsiaTheme="minorEastAsia" w:cstheme="minorBidi"/>
              <w:b w:val="0"/>
              <w:noProof/>
              <w:sz w:val="22"/>
              <w:szCs w:val="22"/>
            </w:rPr>
          </w:pPr>
          <w:hyperlink w:anchor="_Toc463534045" w:history="1">
            <w:r w:rsidR="00DC16D1" w:rsidRPr="00831CB4">
              <w:rPr>
                <w:rStyle w:val="Hyperlink"/>
                <w:noProof/>
              </w:rPr>
              <w:t>Student Hints and Advice!</w:t>
            </w:r>
            <w:r w:rsidR="00DC16D1">
              <w:rPr>
                <w:noProof/>
                <w:webHidden/>
              </w:rPr>
              <w:tab/>
            </w:r>
            <w:r w:rsidR="00DC16D1">
              <w:rPr>
                <w:noProof/>
                <w:webHidden/>
              </w:rPr>
              <w:fldChar w:fldCharType="begin"/>
            </w:r>
            <w:r w:rsidR="00DC16D1">
              <w:rPr>
                <w:noProof/>
                <w:webHidden/>
              </w:rPr>
              <w:instrText xml:space="preserve"> PAGEREF _Toc463534045 \h </w:instrText>
            </w:r>
            <w:r w:rsidR="00DC16D1">
              <w:rPr>
                <w:noProof/>
                <w:webHidden/>
              </w:rPr>
            </w:r>
            <w:r w:rsidR="00DC16D1">
              <w:rPr>
                <w:noProof/>
                <w:webHidden/>
              </w:rPr>
              <w:fldChar w:fldCharType="separate"/>
            </w:r>
            <w:r w:rsidR="00DC16D1">
              <w:rPr>
                <w:noProof/>
                <w:webHidden/>
              </w:rPr>
              <w:t>9</w:t>
            </w:r>
            <w:r w:rsidR="00DC16D1">
              <w:rPr>
                <w:noProof/>
                <w:webHidden/>
              </w:rPr>
              <w:fldChar w:fldCharType="end"/>
            </w:r>
          </w:hyperlink>
        </w:p>
        <w:p w14:paraId="37DA3F60" w14:textId="20F2BE86" w:rsidR="00DC16D1" w:rsidRDefault="00AE46A8">
          <w:pPr>
            <w:pStyle w:val="TOC1"/>
            <w:tabs>
              <w:tab w:val="right" w:leader="dot" w:pos="9350"/>
            </w:tabs>
            <w:rPr>
              <w:rFonts w:eastAsiaTheme="minorEastAsia" w:cstheme="minorBidi"/>
              <w:b w:val="0"/>
              <w:noProof/>
              <w:sz w:val="22"/>
              <w:szCs w:val="22"/>
            </w:rPr>
          </w:pPr>
          <w:hyperlink w:anchor="_Toc463534046" w:history="1">
            <w:r w:rsidR="00DC16D1" w:rsidRPr="00831CB4">
              <w:rPr>
                <w:rStyle w:val="Hyperlink"/>
                <w:noProof/>
              </w:rPr>
              <w:t>Graduate Seminar</w:t>
            </w:r>
            <w:r w:rsidR="00DC16D1">
              <w:rPr>
                <w:noProof/>
                <w:webHidden/>
              </w:rPr>
              <w:tab/>
            </w:r>
            <w:r w:rsidR="00DC16D1">
              <w:rPr>
                <w:noProof/>
                <w:webHidden/>
              </w:rPr>
              <w:fldChar w:fldCharType="begin"/>
            </w:r>
            <w:r w:rsidR="00DC16D1">
              <w:rPr>
                <w:noProof/>
                <w:webHidden/>
              </w:rPr>
              <w:instrText xml:space="preserve"> PAGEREF _Toc463534046 \h </w:instrText>
            </w:r>
            <w:r w:rsidR="00DC16D1">
              <w:rPr>
                <w:noProof/>
                <w:webHidden/>
              </w:rPr>
            </w:r>
            <w:r w:rsidR="00DC16D1">
              <w:rPr>
                <w:noProof/>
                <w:webHidden/>
              </w:rPr>
              <w:fldChar w:fldCharType="separate"/>
            </w:r>
            <w:r w:rsidR="00DC16D1">
              <w:rPr>
                <w:noProof/>
                <w:webHidden/>
              </w:rPr>
              <w:t>10</w:t>
            </w:r>
            <w:r w:rsidR="00DC16D1">
              <w:rPr>
                <w:noProof/>
                <w:webHidden/>
              </w:rPr>
              <w:fldChar w:fldCharType="end"/>
            </w:r>
          </w:hyperlink>
        </w:p>
        <w:p w14:paraId="4ABE1406" w14:textId="2D6B64F8" w:rsidR="00DC16D1" w:rsidRDefault="00AE46A8">
          <w:pPr>
            <w:pStyle w:val="TOC1"/>
            <w:tabs>
              <w:tab w:val="right" w:leader="dot" w:pos="9350"/>
            </w:tabs>
            <w:rPr>
              <w:rFonts w:eastAsiaTheme="minorEastAsia" w:cstheme="minorBidi"/>
              <w:b w:val="0"/>
              <w:noProof/>
              <w:sz w:val="22"/>
              <w:szCs w:val="22"/>
            </w:rPr>
          </w:pPr>
          <w:hyperlink w:anchor="_Toc463534047" w:history="1">
            <w:r w:rsidR="00DC16D1" w:rsidRPr="00831CB4">
              <w:rPr>
                <w:rStyle w:val="Hyperlink"/>
                <w:noProof/>
              </w:rPr>
              <w:t>Defense Seminar and Completing Student Interview</w:t>
            </w:r>
            <w:r w:rsidR="00DC16D1">
              <w:rPr>
                <w:noProof/>
                <w:webHidden/>
              </w:rPr>
              <w:tab/>
            </w:r>
            <w:r w:rsidR="00DC16D1">
              <w:rPr>
                <w:noProof/>
                <w:webHidden/>
              </w:rPr>
              <w:fldChar w:fldCharType="begin"/>
            </w:r>
            <w:r w:rsidR="00DC16D1">
              <w:rPr>
                <w:noProof/>
                <w:webHidden/>
              </w:rPr>
              <w:instrText xml:space="preserve"> PAGEREF _Toc463534047 \h </w:instrText>
            </w:r>
            <w:r w:rsidR="00DC16D1">
              <w:rPr>
                <w:noProof/>
                <w:webHidden/>
              </w:rPr>
            </w:r>
            <w:r w:rsidR="00DC16D1">
              <w:rPr>
                <w:noProof/>
                <w:webHidden/>
              </w:rPr>
              <w:fldChar w:fldCharType="separate"/>
            </w:r>
            <w:r w:rsidR="00DC16D1">
              <w:rPr>
                <w:noProof/>
                <w:webHidden/>
              </w:rPr>
              <w:t>10</w:t>
            </w:r>
            <w:r w:rsidR="00DC16D1">
              <w:rPr>
                <w:noProof/>
                <w:webHidden/>
              </w:rPr>
              <w:fldChar w:fldCharType="end"/>
            </w:r>
          </w:hyperlink>
        </w:p>
        <w:p w14:paraId="79131553" w14:textId="7364067D" w:rsidR="00DC16D1" w:rsidRDefault="00AE46A8">
          <w:pPr>
            <w:pStyle w:val="TOC1"/>
            <w:tabs>
              <w:tab w:val="right" w:leader="dot" w:pos="9350"/>
            </w:tabs>
            <w:rPr>
              <w:rFonts w:eastAsiaTheme="minorEastAsia" w:cstheme="minorBidi"/>
              <w:b w:val="0"/>
              <w:noProof/>
              <w:sz w:val="22"/>
              <w:szCs w:val="22"/>
            </w:rPr>
          </w:pPr>
          <w:hyperlink w:anchor="_Toc463534048" w:history="1">
            <w:r w:rsidR="00DC16D1" w:rsidRPr="00831CB4">
              <w:rPr>
                <w:rStyle w:val="Hyperlink"/>
                <w:noProof/>
              </w:rPr>
              <w:t>Publication Expectations</w:t>
            </w:r>
            <w:r w:rsidR="00DC16D1">
              <w:rPr>
                <w:noProof/>
                <w:webHidden/>
              </w:rPr>
              <w:tab/>
            </w:r>
            <w:r w:rsidR="00DC16D1">
              <w:rPr>
                <w:noProof/>
                <w:webHidden/>
              </w:rPr>
              <w:fldChar w:fldCharType="begin"/>
            </w:r>
            <w:r w:rsidR="00DC16D1">
              <w:rPr>
                <w:noProof/>
                <w:webHidden/>
              </w:rPr>
              <w:instrText xml:space="preserve"> PAGEREF _Toc463534048 \h </w:instrText>
            </w:r>
            <w:r w:rsidR="00DC16D1">
              <w:rPr>
                <w:noProof/>
                <w:webHidden/>
              </w:rPr>
            </w:r>
            <w:r w:rsidR="00DC16D1">
              <w:rPr>
                <w:noProof/>
                <w:webHidden/>
              </w:rPr>
              <w:fldChar w:fldCharType="separate"/>
            </w:r>
            <w:r w:rsidR="00DC16D1">
              <w:rPr>
                <w:noProof/>
                <w:webHidden/>
              </w:rPr>
              <w:t>11</w:t>
            </w:r>
            <w:r w:rsidR="00DC16D1">
              <w:rPr>
                <w:noProof/>
                <w:webHidden/>
              </w:rPr>
              <w:fldChar w:fldCharType="end"/>
            </w:r>
          </w:hyperlink>
        </w:p>
        <w:p w14:paraId="6C26079D" w14:textId="17A05AFE" w:rsidR="00DC16D1" w:rsidRDefault="00AE46A8">
          <w:pPr>
            <w:pStyle w:val="TOC1"/>
            <w:tabs>
              <w:tab w:val="right" w:leader="dot" w:pos="9350"/>
            </w:tabs>
            <w:rPr>
              <w:rFonts w:eastAsiaTheme="minorEastAsia" w:cstheme="minorBidi"/>
              <w:b w:val="0"/>
              <w:noProof/>
              <w:sz w:val="22"/>
              <w:szCs w:val="22"/>
            </w:rPr>
          </w:pPr>
          <w:hyperlink w:anchor="_Toc463534049" w:history="1">
            <w:r w:rsidR="00DC16D1" w:rsidRPr="00831CB4">
              <w:rPr>
                <w:rStyle w:val="Hyperlink"/>
                <w:noProof/>
              </w:rPr>
              <w:t>Graduate Honor Code</w:t>
            </w:r>
            <w:r w:rsidR="00DC16D1">
              <w:rPr>
                <w:noProof/>
                <w:webHidden/>
              </w:rPr>
              <w:tab/>
            </w:r>
            <w:r w:rsidR="00DC16D1">
              <w:rPr>
                <w:noProof/>
                <w:webHidden/>
              </w:rPr>
              <w:fldChar w:fldCharType="begin"/>
            </w:r>
            <w:r w:rsidR="00DC16D1">
              <w:rPr>
                <w:noProof/>
                <w:webHidden/>
              </w:rPr>
              <w:instrText xml:space="preserve"> PAGEREF _Toc463534049 \h </w:instrText>
            </w:r>
            <w:r w:rsidR="00DC16D1">
              <w:rPr>
                <w:noProof/>
                <w:webHidden/>
              </w:rPr>
            </w:r>
            <w:r w:rsidR="00DC16D1">
              <w:rPr>
                <w:noProof/>
                <w:webHidden/>
              </w:rPr>
              <w:fldChar w:fldCharType="separate"/>
            </w:r>
            <w:r w:rsidR="00DC16D1">
              <w:rPr>
                <w:noProof/>
                <w:webHidden/>
              </w:rPr>
              <w:t>11</w:t>
            </w:r>
            <w:r w:rsidR="00DC16D1">
              <w:rPr>
                <w:noProof/>
                <w:webHidden/>
              </w:rPr>
              <w:fldChar w:fldCharType="end"/>
            </w:r>
          </w:hyperlink>
        </w:p>
        <w:p w14:paraId="09FEF29F" w14:textId="1F1B07ED" w:rsidR="00DC16D1" w:rsidRDefault="00AE46A8">
          <w:pPr>
            <w:pStyle w:val="TOC1"/>
            <w:tabs>
              <w:tab w:val="right" w:leader="dot" w:pos="9350"/>
            </w:tabs>
            <w:rPr>
              <w:rFonts w:eastAsiaTheme="minorEastAsia" w:cstheme="minorBidi"/>
              <w:b w:val="0"/>
              <w:noProof/>
              <w:sz w:val="22"/>
              <w:szCs w:val="22"/>
            </w:rPr>
          </w:pPr>
          <w:hyperlink w:anchor="_Toc463534050" w:history="1">
            <w:r w:rsidR="00DC16D1" w:rsidRPr="00831CB4">
              <w:rPr>
                <w:rStyle w:val="Hyperlink"/>
                <w:noProof/>
              </w:rPr>
              <w:t>Advancement of Ph.D. students to Ph.D. Candidacy</w:t>
            </w:r>
            <w:r w:rsidR="00DC16D1">
              <w:rPr>
                <w:noProof/>
                <w:webHidden/>
              </w:rPr>
              <w:tab/>
            </w:r>
            <w:r w:rsidR="00DC16D1">
              <w:rPr>
                <w:noProof/>
                <w:webHidden/>
              </w:rPr>
              <w:fldChar w:fldCharType="begin"/>
            </w:r>
            <w:r w:rsidR="00DC16D1">
              <w:rPr>
                <w:noProof/>
                <w:webHidden/>
              </w:rPr>
              <w:instrText xml:space="preserve"> PAGEREF _Toc463534050 \h </w:instrText>
            </w:r>
            <w:r w:rsidR="00DC16D1">
              <w:rPr>
                <w:noProof/>
                <w:webHidden/>
              </w:rPr>
            </w:r>
            <w:r w:rsidR="00DC16D1">
              <w:rPr>
                <w:noProof/>
                <w:webHidden/>
              </w:rPr>
              <w:fldChar w:fldCharType="separate"/>
            </w:r>
            <w:r w:rsidR="00DC16D1">
              <w:rPr>
                <w:noProof/>
                <w:webHidden/>
              </w:rPr>
              <w:t>11</w:t>
            </w:r>
            <w:r w:rsidR="00DC16D1">
              <w:rPr>
                <w:noProof/>
                <w:webHidden/>
              </w:rPr>
              <w:fldChar w:fldCharType="end"/>
            </w:r>
          </w:hyperlink>
        </w:p>
        <w:p w14:paraId="14AE767C" w14:textId="4144E442" w:rsidR="00DC16D1" w:rsidRDefault="00AE46A8">
          <w:pPr>
            <w:pStyle w:val="TOC1"/>
            <w:tabs>
              <w:tab w:val="right" w:leader="dot" w:pos="9350"/>
            </w:tabs>
            <w:rPr>
              <w:rFonts w:eastAsiaTheme="minorEastAsia" w:cstheme="minorBidi"/>
              <w:b w:val="0"/>
              <w:noProof/>
              <w:sz w:val="22"/>
              <w:szCs w:val="22"/>
            </w:rPr>
          </w:pPr>
          <w:hyperlink w:anchor="_Toc463534051" w:history="1">
            <w:r w:rsidR="00DC16D1" w:rsidRPr="00831CB4">
              <w:rPr>
                <w:rStyle w:val="Hyperlink"/>
                <w:noProof/>
              </w:rPr>
              <w:t>Use of Departmental Equipment, Facilities, and Supplies</w:t>
            </w:r>
            <w:r w:rsidR="00DC16D1">
              <w:rPr>
                <w:noProof/>
                <w:webHidden/>
              </w:rPr>
              <w:tab/>
            </w:r>
            <w:r w:rsidR="00DC16D1">
              <w:rPr>
                <w:noProof/>
                <w:webHidden/>
              </w:rPr>
              <w:fldChar w:fldCharType="begin"/>
            </w:r>
            <w:r w:rsidR="00DC16D1">
              <w:rPr>
                <w:noProof/>
                <w:webHidden/>
              </w:rPr>
              <w:instrText xml:space="preserve"> PAGEREF _Toc463534051 \h </w:instrText>
            </w:r>
            <w:r w:rsidR="00DC16D1">
              <w:rPr>
                <w:noProof/>
                <w:webHidden/>
              </w:rPr>
            </w:r>
            <w:r w:rsidR="00DC16D1">
              <w:rPr>
                <w:noProof/>
                <w:webHidden/>
              </w:rPr>
              <w:fldChar w:fldCharType="separate"/>
            </w:r>
            <w:r w:rsidR="00DC16D1">
              <w:rPr>
                <w:noProof/>
                <w:webHidden/>
              </w:rPr>
              <w:t>12</w:t>
            </w:r>
            <w:r w:rsidR="00DC16D1">
              <w:rPr>
                <w:noProof/>
                <w:webHidden/>
              </w:rPr>
              <w:fldChar w:fldCharType="end"/>
            </w:r>
          </w:hyperlink>
        </w:p>
        <w:p w14:paraId="040439C8" w14:textId="0A7D49E0" w:rsidR="00DC16D1" w:rsidRDefault="00AE46A8">
          <w:pPr>
            <w:pStyle w:val="TOC1"/>
            <w:tabs>
              <w:tab w:val="right" w:leader="dot" w:pos="9350"/>
            </w:tabs>
            <w:rPr>
              <w:rFonts w:eastAsiaTheme="minorEastAsia" w:cstheme="minorBidi"/>
              <w:b w:val="0"/>
              <w:noProof/>
              <w:sz w:val="22"/>
              <w:szCs w:val="22"/>
            </w:rPr>
          </w:pPr>
          <w:hyperlink w:anchor="_Toc463534052" w:history="1">
            <w:r w:rsidR="00DC16D1" w:rsidRPr="00831CB4">
              <w:rPr>
                <w:rStyle w:val="Hyperlink"/>
                <w:noProof/>
              </w:rPr>
              <w:t>Travel and Meeting Support</w:t>
            </w:r>
            <w:r w:rsidR="00DC16D1">
              <w:rPr>
                <w:noProof/>
                <w:webHidden/>
              </w:rPr>
              <w:tab/>
            </w:r>
            <w:r w:rsidR="00DC16D1">
              <w:rPr>
                <w:noProof/>
                <w:webHidden/>
              </w:rPr>
              <w:fldChar w:fldCharType="begin"/>
            </w:r>
            <w:r w:rsidR="00DC16D1">
              <w:rPr>
                <w:noProof/>
                <w:webHidden/>
              </w:rPr>
              <w:instrText xml:space="preserve"> PAGEREF _Toc463534052 \h </w:instrText>
            </w:r>
            <w:r w:rsidR="00DC16D1">
              <w:rPr>
                <w:noProof/>
                <w:webHidden/>
              </w:rPr>
            </w:r>
            <w:r w:rsidR="00DC16D1">
              <w:rPr>
                <w:noProof/>
                <w:webHidden/>
              </w:rPr>
              <w:fldChar w:fldCharType="separate"/>
            </w:r>
            <w:r w:rsidR="00DC16D1">
              <w:rPr>
                <w:noProof/>
                <w:webHidden/>
              </w:rPr>
              <w:t>12</w:t>
            </w:r>
            <w:r w:rsidR="00DC16D1">
              <w:rPr>
                <w:noProof/>
                <w:webHidden/>
              </w:rPr>
              <w:fldChar w:fldCharType="end"/>
            </w:r>
          </w:hyperlink>
        </w:p>
        <w:p w14:paraId="3129731E" w14:textId="0DA7A73B" w:rsidR="00DC16D1" w:rsidRDefault="00AE46A8">
          <w:pPr>
            <w:pStyle w:val="TOC1"/>
            <w:tabs>
              <w:tab w:val="right" w:leader="dot" w:pos="9350"/>
            </w:tabs>
            <w:rPr>
              <w:rFonts w:eastAsiaTheme="minorEastAsia" w:cstheme="minorBidi"/>
              <w:b w:val="0"/>
              <w:noProof/>
              <w:sz w:val="22"/>
              <w:szCs w:val="22"/>
            </w:rPr>
          </w:pPr>
          <w:hyperlink w:anchor="_Toc463534053" w:history="1">
            <w:r w:rsidR="00DC16D1" w:rsidRPr="00831CB4">
              <w:rPr>
                <w:rStyle w:val="Hyperlink"/>
                <w:noProof/>
              </w:rPr>
              <w:t>Participation in Teaching and Extension Activities</w:t>
            </w:r>
            <w:r w:rsidR="00DC16D1">
              <w:rPr>
                <w:noProof/>
                <w:webHidden/>
              </w:rPr>
              <w:tab/>
            </w:r>
            <w:r w:rsidR="00DC16D1">
              <w:rPr>
                <w:noProof/>
                <w:webHidden/>
              </w:rPr>
              <w:fldChar w:fldCharType="begin"/>
            </w:r>
            <w:r w:rsidR="00DC16D1">
              <w:rPr>
                <w:noProof/>
                <w:webHidden/>
              </w:rPr>
              <w:instrText xml:space="preserve"> PAGEREF _Toc463534053 \h </w:instrText>
            </w:r>
            <w:r w:rsidR="00DC16D1">
              <w:rPr>
                <w:noProof/>
                <w:webHidden/>
              </w:rPr>
            </w:r>
            <w:r w:rsidR="00DC16D1">
              <w:rPr>
                <w:noProof/>
                <w:webHidden/>
              </w:rPr>
              <w:fldChar w:fldCharType="separate"/>
            </w:r>
            <w:r w:rsidR="00DC16D1">
              <w:rPr>
                <w:noProof/>
                <w:webHidden/>
              </w:rPr>
              <w:t>14</w:t>
            </w:r>
            <w:r w:rsidR="00DC16D1">
              <w:rPr>
                <w:noProof/>
                <w:webHidden/>
              </w:rPr>
              <w:fldChar w:fldCharType="end"/>
            </w:r>
          </w:hyperlink>
        </w:p>
        <w:p w14:paraId="1E3207FD" w14:textId="3B9D06A1" w:rsidR="00DC16D1" w:rsidRDefault="00AE46A8">
          <w:pPr>
            <w:pStyle w:val="TOC1"/>
            <w:tabs>
              <w:tab w:val="right" w:leader="dot" w:pos="9350"/>
            </w:tabs>
            <w:rPr>
              <w:rFonts w:eastAsiaTheme="minorEastAsia" w:cstheme="minorBidi"/>
              <w:b w:val="0"/>
              <w:noProof/>
              <w:sz w:val="22"/>
              <w:szCs w:val="22"/>
            </w:rPr>
          </w:pPr>
          <w:hyperlink w:anchor="_Toc463534054" w:history="1">
            <w:r w:rsidR="00DC16D1" w:rsidRPr="00831CB4">
              <w:rPr>
                <w:rStyle w:val="Hyperlink"/>
                <w:noProof/>
              </w:rPr>
              <w:t>Professional Associations</w:t>
            </w:r>
            <w:r w:rsidR="00DC16D1">
              <w:rPr>
                <w:noProof/>
                <w:webHidden/>
              </w:rPr>
              <w:tab/>
            </w:r>
            <w:r w:rsidR="00DC16D1">
              <w:rPr>
                <w:noProof/>
                <w:webHidden/>
              </w:rPr>
              <w:fldChar w:fldCharType="begin"/>
            </w:r>
            <w:r w:rsidR="00DC16D1">
              <w:rPr>
                <w:noProof/>
                <w:webHidden/>
              </w:rPr>
              <w:instrText xml:space="preserve"> PAGEREF _Toc463534054 \h </w:instrText>
            </w:r>
            <w:r w:rsidR="00DC16D1">
              <w:rPr>
                <w:noProof/>
                <w:webHidden/>
              </w:rPr>
            </w:r>
            <w:r w:rsidR="00DC16D1">
              <w:rPr>
                <w:noProof/>
                <w:webHidden/>
              </w:rPr>
              <w:fldChar w:fldCharType="separate"/>
            </w:r>
            <w:r w:rsidR="00DC16D1">
              <w:rPr>
                <w:noProof/>
                <w:webHidden/>
              </w:rPr>
              <w:t>14</w:t>
            </w:r>
            <w:r w:rsidR="00DC16D1">
              <w:rPr>
                <w:noProof/>
                <w:webHidden/>
              </w:rPr>
              <w:fldChar w:fldCharType="end"/>
            </w:r>
          </w:hyperlink>
        </w:p>
        <w:p w14:paraId="00693055" w14:textId="28C9824B" w:rsidR="00DC16D1" w:rsidRDefault="00AE46A8">
          <w:pPr>
            <w:pStyle w:val="TOC1"/>
            <w:tabs>
              <w:tab w:val="right" w:leader="dot" w:pos="9350"/>
            </w:tabs>
            <w:rPr>
              <w:rFonts w:eastAsiaTheme="minorEastAsia" w:cstheme="minorBidi"/>
              <w:b w:val="0"/>
              <w:noProof/>
              <w:sz w:val="22"/>
              <w:szCs w:val="22"/>
            </w:rPr>
          </w:pPr>
          <w:hyperlink w:anchor="_Toc463534055" w:history="1">
            <w:r w:rsidR="00DC16D1" w:rsidRPr="00831CB4">
              <w:rPr>
                <w:rStyle w:val="Hyperlink"/>
                <w:noProof/>
              </w:rPr>
              <w:t>Animal Welfare and Biosafety</w:t>
            </w:r>
            <w:r w:rsidR="00DC16D1">
              <w:rPr>
                <w:noProof/>
                <w:webHidden/>
              </w:rPr>
              <w:tab/>
            </w:r>
            <w:r w:rsidR="00DC16D1">
              <w:rPr>
                <w:noProof/>
                <w:webHidden/>
              </w:rPr>
              <w:fldChar w:fldCharType="begin"/>
            </w:r>
            <w:r w:rsidR="00DC16D1">
              <w:rPr>
                <w:noProof/>
                <w:webHidden/>
              </w:rPr>
              <w:instrText xml:space="preserve"> PAGEREF _Toc463534055 \h </w:instrText>
            </w:r>
            <w:r w:rsidR="00DC16D1">
              <w:rPr>
                <w:noProof/>
                <w:webHidden/>
              </w:rPr>
            </w:r>
            <w:r w:rsidR="00DC16D1">
              <w:rPr>
                <w:noProof/>
                <w:webHidden/>
              </w:rPr>
              <w:fldChar w:fldCharType="separate"/>
            </w:r>
            <w:r w:rsidR="00DC16D1">
              <w:rPr>
                <w:noProof/>
                <w:webHidden/>
              </w:rPr>
              <w:t>14</w:t>
            </w:r>
            <w:r w:rsidR="00DC16D1">
              <w:rPr>
                <w:noProof/>
                <w:webHidden/>
              </w:rPr>
              <w:fldChar w:fldCharType="end"/>
            </w:r>
          </w:hyperlink>
        </w:p>
        <w:p w14:paraId="5E6FE1ED" w14:textId="4F93C8DA" w:rsidR="00DC16D1" w:rsidRDefault="00AE46A8">
          <w:pPr>
            <w:pStyle w:val="TOC1"/>
            <w:tabs>
              <w:tab w:val="right" w:leader="dot" w:pos="9350"/>
            </w:tabs>
            <w:rPr>
              <w:rFonts w:eastAsiaTheme="minorEastAsia" w:cstheme="minorBidi"/>
              <w:b w:val="0"/>
              <w:noProof/>
              <w:sz w:val="22"/>
              <w:szCs w:val="22"/>
            </w:rPr>
          </w:pPr>
          <w:hyperlink w:anchor="_Toc463534056" w:history="1">
            <w:r w:rsidR="00DC16D1" w:rsidRPr="00831CB4">
              <w:rPr>
                <w:rStyle w:val="Hyperlink"/>
                <w:noProof/>
              </w:rPr>
              <w:t>Herd and Farm Procedures</w:t>
            </w:r>
            <w:r w:rsidR="00DC16D1">
              <w:rPr>
                <w:noProof/>
                <w:webHidden/>
              </w:rPr>
              <w:tab/>
            </w:r>
            <w:r w:rsidR="00DC16D1">
              <w:rPr>
                <w:noProof/>
                <w:webHidden/>
              </w:rPr>
              <w:fldChar w:fldCharType="begin"/>
            </w:r>
            <w:r w:rsidR="00DC16D1">
              <w:rPr>
                <w:noProof/>
                <w:webHidden/>
              </w:rPr>
              <w:instrText xml:space="preserve"> PAGEREF _Toc463534056 \h </w:instrText>
            </w:r>
            <w:r w:rsidR="00DC16D1">
              <w:rPr>
                <w:noProof/>
                <w:webHidden/>
              </w:rPr>
            </w:r>
            <w:r w:rsidR="00DC16D1">
              <w:rPr>
                <w:noProof/>
                <w:webHidden/>
              </w:rPr>
              <w:fldChar w:fldCharType="separate"/>
            </w:r>
            <w:r w:rsidR="00DC16D1">
              <w:rPr>
                <w:noProof/>
                <w:webHidden/>
              </w:rPr>
              <w:t>15</w:t>
            </w:r>
            <w:r w:rsidR="00DC16D1">
              <w:rPr>
                <w:noProof/>
                <w:webHidden/>
              </w:rPr>
              <w:fldChar w:fldCharType="end"/>
            </w:r>
          </w:hyperlink>
        </w:p>
        <w:p w14:paraId="4AFAA16A" w14:textId="0CCE63DF" w:rsidR="00DC16D1" w:rsidRDefault="00AE46A8">
          <w:pPr>
            <w:pStyle w:val="TOC1"/>
            <w:tabs>
              <w:tab w:val="right" w:leader="dot" w:pos="9350"/>
            </w:tabs>
            <w:rPr>
              <w:rFonts w:eastAsiaTheme="minorEastAsia" w:cstheme="minorBidi"/>
              <w:b w:val="0"/>
              <w:noProof/>
              <w:sz w:val="22"/>
              <w:szCs w:val="22"/>
            </w:rPr>
          </w:pPr>
          <w:hyperlink w:anchor="_Toc463534058" w:history="1">
            <w:r w:rsidR="00DC16D1" w:rsidRPr="00831CB4">
              <w:rPr>
                <w:rStyle w:val="Hyperlink"/>
                <w:noProof/>
              </w:rPr>
              <w:t>Guidelines for Graduate Student Involvement in Teaching</w:t>
            </w:r>
            <w:r w:rsidR="00DC16D1">
              <w:rPr>
                <w:noProof/>
                <w:webHidden/>
              </w:rPr>
              <w:tab/>
            </w:r>
            <w:r w:rsidR="00DC16D1">
              <w:rPr>
                <w:noProof/>
                <w:webHidden/>
              </w:rPr>
              <w:fldChar w:fldCharType="begin"/>
            </w:r>
            <w:r w:rsidR="00DC16D1">
              <w:rPr>
                <w:noProof/>
                <w:webHidden/>
              </w:rPr>
              <w:instrText xml:space="preserve"> PAGEREF _Toc463534058 \h </w:instrText>
            </w:r>
            <w:r w:rsidR="00DC16D1">
              <w:rPr>
                <w:noProof/>
                <w:webHidden/>
              </w:rPr>
            </w:r>
            <w:r w:rsidR="00DC16D1">
              <w:rPr>
                <w:noProof/>
                <w:webHidden/>
              </w:rPr>
              <w:fldChar w:fldCharType="separate"/>
            </w:r>
            <w:r w:rsidR="00DC16D1">
              <w:rPr>
                <w:noProof/>
                <w:webHidden/>
              </w:rPr>
              <w:t>15</w:t>
            </w:r>
            <w:r w:rsidR="00DC16D1">
              <w:rPr>
                <w:noProof/>
                <w:webHidden/>
              </w:rPr>
              <w:fldChar w:fldCharType="end"/>
            </w:r>
          </w:hyperlink>
        </w:p>
        <w:p w14:paraId="0C0F30CF" w14:textId="3068F389" w:rsidR="00DC16D1" w:rsidRDefault="00DC16D1">
          <w:pPr>
            <w:pStyle w:val="TOC2"/>
            <w:tabs>
              <w:tab w:val="right" w:leader="dot" w:pos="9350"/>
            </w:tabs>
            <w:rPr>
              <w:rFonts w:eastAsiaTheme="minorEastAsia" w:cstheme="minorBidi"/>
              <w:b w:val="0"/>
              <w:noProof/>
            </w:rPr>
          </w:pPr>
        </w:p>
        <w:p w14:paraId="3DD02BBF" w14:textId="1458397A" w:rsidR="00DC16D1" w:rsidRDefault="00DC16D1">
          <w:pPr>
            <w:pStyle w:val="TOC2"/>
            <w:tabs>
              <w:tab w:val="right" w:leader="dot" w:pos="9350"/>
            </w:tabs>
            <w:rPr>
              <w:rFonts w:eastAsiaTheme="minorEastAsia" w:cstheme="minorBidi"/>
              <w:b w:val="0"/>
              <w:noProof/>
            </w:rPr>
          </w:pPr>
        </w:p>
        <w:p w14:paraId="2624B59E" w14:textId="5EA56805" w:rsidR="00DC16D1" w:rsidRDefault="00DC16D1">
          <w:pPr>
            <w:pStyle w:val="TOC2"/>
            <w:tabs>
              <w:tab w:val="right" w:leader="dot" w:pos="9350"/>
            </w:tabs>
            <w:rPr>
              <w:rFonts w:eastAsiaTheme="minorEastAsia" w:cstheme="minorBidi"/>
              <w:b w:val="0"/>
              <w:noProof/>
            </w:rPr>
          </w:pPr>
        </w:p>
        <w:p w14:paraId="69584623" w14:textId="7161D1CC" w:rsidR="00DC16D1" w:rsidRDefault="00DC16D1">
          <w:pPr>
            <w:pStyle w:val="TOC2"/>
            <w:tabs>
              <w:tab w:val="right" w:leader="dot" w:pos="9350"/>
            </w:tabs>
            <w:rPr>
              <w:rFonts w:eastAsiaTheme="minorEastAsia" w:cstheme="minorBidi"/>
              <w:b w:val="0"/>
              <w:noProof/>
            </w:rPr>
          </w:pPr>
        </w:p>
        <w:p w14:paraId="7A87A173" w14:textId="0686DBF6" w:rsidR="00DC16D1" w:rsidRDefault="00DC16D1">
          <w:pPr>
            <w:pStyle w:val="TOC1"/>
            <w:tabs>
              <w:tab w:val="right" w:leader="dot" w:pos="9350"/>
            </w:tabs>
            <w:rPr>
              <w:rFonts w:eastAsiaTheme="minorEastAsia" w:cstheme="minorBidi"/>
              <w:b w:val="0"/>
              <w:noProof/>
              <w:sz w:val="22"/>
              <w:szCs w:val="22"/>
            </w:rPr>
          </w:pPr>
        </w:p>
        <w:p w14:paraId="388F50D7" w14:textId="313DBDA8" w:rsidR="00DC16D1" w:rsidRDefault="00DC16D1">
          <w:r>
            <w:rPr>
              <w:b/>
              <w:bCs/>
              <w:noProof/>
            </w:rPr>
            <w:fldChar w:fldCharType="end"/>
          </w:r>
        </w:p>
      </w:sdtContent>
    </w:sdt>
    <w:p w14:paraId="66D19F6F" w14:textId="77777777" w:rsidR="00E7748C" w:rsidRPr="00B52915" w:rsidRDefault="00E7748C">
      <w:pPr>
        <w:widowControl/>
        <w:suppressAutoHyphens/>
        <w:jc w:val="center"/>
        <w:rPr>
          <w:rFonts w:asciiTheme="minorHAnsi" w:hAnsiTheme="minorHAnsi" w:cstheme="minorHAnsi"/>
          <w:szCs w:val="24"/>
        </w:rPr>
      </w:pPr>
    </w:p>
    <w:p w14:paraId="12DE5425" w14:textId="77777777" w:rsidR="00196708" w:rsidRPr="00B52915" w:rsidRDefault="00196708">
      <w:pPr>
        <w:widowControl/>
        <w:suppressAutoHyphens/>
        <w:jc w:val="center"/>
        <w:rPr>
          <w:rFonts w:asciiTheme="minorHAnsi" w:hAnsiTheme="minorHAnsi" w:cstheme="minorHAnsi"/>
          <w:szCs w:val="24"/>
        </w:rPr>
      </w:pPr>
    </w:p>
    <w:p w14:paraId="41B4AF51" w14:textId="77777777" w:rsidR="006D1EE0" w:rsidRPr="00686D74" w:rsidRDefault="00681686" w:rsidP="00686D74">
      <w:pPr>
        <w:pStyle w:val="Comicheading"/>
      </w:pPr>
      <w:r w:rsidRPr="00B52915">
        <w:br w:type="page"/>
      </w:r>
      <w:bookmarkStart w:id="1" w:name="_Toc463533206"/>
      <w:bookmarkStart w:id="2" w:name="_Toc463534033"/>
      <w:r w:rsidR="006D1EE0" w:rsidRPr="00686D74">
        <w:lastRenderedPageBreak/>
        <w:t>Admission Requirements</w:t>
      </w:r>
      <w:bookmarkEnd w:id="1"/>
      <w:bookmarkEnd w:id="2"/>
    </w:p>
    <w:p w14:paraId="4BB69B94" w14:textId="77777777" w:rsidR="001364A7" w:rsidRPr="00B52915" w:rsidRDefault="001364A7" w:rsidP="006D1EE0">
      <w:pPr>
        <w:widowControl/>
        <w:suppressAutoHyphens/>
        <w:rPr>
          <w:rFonts w:asciiTheme="minorHAnsi" w:hAnsiTheme="minorHAnsi" w:cstheme="minorHAnsi"/>
          <w:szCs w:val="24"/>
        </w:rPr>
        <w:sectPr w:rsidR="001364A7" w:rsidRPr="00B52915">
          <w:headerReference w:type="default" r:id="rId8"/>
          <w:footerReference w:type="even" r:id="rId9"/>
          <w:footerReference w:type="default" r:id="rId10"/>
          <w:footerReference w:type="first" r:id="rId11"/>
          <w:endnotePr>
            <w:numFmt w:val="decimal"/>
          </w:endnotePr>
          <w:type w:val="continuous"/>
          <w:pgSz w:w="12240" w:h="15840" w:code="1"/>
          <w:pgMar w:top="1440" w:right="1440" w:bottom="1440" w:left="1440" w:header="1440" w:footer="720" w:gutter="0"/>
          <w:cols w:space="720"/>
          <w:noEndnote/>
          <w:titlePg/>
        </w:sectPr>
      </w:pPr>
    </w:p>
    <w:p w14:paraId="12F27BC2" w14:textId="2ACCCEFE" w:rsidR="00D9078A" w:rsidRPr="00B52915" w:rsidRDefault="00FD412E" w:rsidP="002032AC">
      <w:pPr>
        <w:widowControl/>
        <w:suppressAutoHyphens/>
        <w:jc w:val="both"/>
        <w:rPr>
          <w:rFonts w:asciiTheme="minorHAnsi" w:hAnsiTheme="minorHAnsi" w:cstheme="minorHAnsi"/>
          <w:szCs w:val="24"/>
        </w:rPr>
      </w:pPr>
      <w:r w:rsidRPr="00B52915">
        <w:rPr>
          <w:rFonts w:asciiTheme="minorHAnsi" w:hAnsiTheme="minorHAnsi" w:cstheme="minorHAnsi"/>
          <w:szCs w:val="24"/>
        </w:rPr>
        <w:t xml:space="preserve">The GRE exam is required for </w:t>
      </w:r>
      <w:r w:rsidRPr="00B52915">
        <w:rPr>
          <w:rFonts w:asciiTheme="minorHAnsi" w:hAnsiTheme="minorHAnsi" w:cstheme="minorHAnsi"/>
          <w:szCs w:val="24"/>
          <w:u w:val="single"/>
        </w:rPr>
        <w:t>all</w:t>
      </w:r>
      <w:r w:rsidRPr="00B52915">
        <w:rPr>
          <w:rFonts w:asciiTheme="minorHAnsi" w:hAnsiTheme="minorHAnsi" w:cstheme="minorHAnsi"/>
          <w:szCs w:val="24"/>
        </w:rPr>
        <w:t xml:space="preserve"> applicants.  </w:t>
      </w:r>
      <w:r w:rsidR="00D9078A" w:rsidRPr="00B52915">
        <w:rPr>
          <w:rFonts w:asciiTheme="minorHAnsi" w:hAnsiTheme="minorHAnsi" w:cstheme="minorHAnsi"/>
          <w:szCs w:val="24"/>
        </w:rPr>
        <w:t xml:space="preserve">The results of the Test of English as a Foreign Language (TOEFL) is required for applicants who did not receive their bachelor's degrees from an </w:t>
      </w:r>
      <w:r w:rsidR="00EE5D70" w:rsidRPr="00B52915">
        <w:rPr>
          <w:rFonts w:asciiTheme="minorHAnsi" w:hAnsiTheme="minorHAnsi" w:cstheme="minorHAnsi"/>
          <w:szCs w:val="24"/>
        </w:rPr>
        <w:t>Anglophone</w:t>
      </w:r>
      <w:r w:rsidR="00D9078A" w:rsidRPr="00B52915">
        <w:rPr>
          <w:rFonts w:asciiTheme="minorHAnsi" w:hAnsiTheme="minorHAnsi" w:cstheme="minorHAnsi"/>
          <w:szCs w:val="24"/>
        </w:rPr>
        <w:t xml:space="preserve"> university and whose first language is not English.  A minimum TOEFL score of </w:t>
      </w:r>
      <w:r w:rsidR="003737F2" w:rsidRPr="00B52915">
        <w:rPr>
          <w:rFonts w:asciiTheme="minorHAnsi" w:hAnsiTheme="minorHAnsi" w:cstheme="minorHAnsi"/>
          <w:szCs w:val="24"/>
        </w:rPr>
        <w:t xml:space="preserve">80 (internet) or </w:t>
      </w:r>
      <w:r w:rsidR="00D9078A" w:rsidRPr="00B52915">
        <w:rPr>
          <w:rFonts w:asciiTheme="minorHAnsi" w:hAnsiTheme="minorHAnsi" w:cstheme="minorHAnsi"/>
          <w:szCs w:val="24"/>
        </w:rPr>
        <w:t>550</w:t>
      </w:r>
      <w:r w:rsidR="002A1E17" w:rsidRPr="00B52915">
        <w:rPr>
          <w:rFonts w:asciiTheme="minorHAnsi" w:hAnsiTheme="minorHAnsi" w:cstheme="minorHAnsi"/>
          <w:szCs w:val="24"/>
        </w:rPr>
        <w:t xml:space="preserve"> (paper based test) </w:t>
      </w:r>
      <w:r w:rsidR="00D9078A" w:rsidRPr="00B52915">
        <w:rPr>
          <w:rFonts w:asciiTheme="minorHAnsi" w:hAnsiTheme="minorHAnsi" w:cstheme="minorHAnsi"/>
          <w:szCs w:val="24"/>
        </w:rPr>
        <w:t>is required.</w:t>
      </w:r>
      <w:r w:rsidR="005477F3" w:rsidRPr="00B52915">
        <w:rPr>
          <w:rFonts w:asciiTheme="minorHAnsi" w:hAnsiTheme="minorHAnsi" w:cstheme="minorHAnsi"/>
          <w:szCs w:val="24"/>
        </w:rPr>
        <w:t xml:space="preserve">  </w:t>
      </w:r>
      <w:r w:rsidR="00D13ED1" w:rsidRPr="00B52915">
        <w:rPr>
          <w:rFonts w:asciiTheme="minorHAnsi" w:hAnsiTheme="minorHAnsi" w:cstheme="minorHAnsi"/>
          <w:szCs w:val="24"/>
        </w:rPr>
        <w:t xml:space="preserve">Three letters of recommendation are required. </w:t>
      </w:r>
    </w:p>
    <w:p w14:paraId="7B827B8B" w14:textId="77777777" w:rsidR="00D9078A" w:rsidRPr="00B52915" w:rsidRDefault="00D9078A" w:rsidP="006D1EE0">
      <w:pPr>
        <w:widowControl/>
        <w:suppressAutoHyphens/>
        <w:rPr>
          <w:rFonts w:asciiTheme="minorHAnsi" w:hAnsiTheme="minorHAnsi" w:cstheme="minorHAnsi"/>
          <w:szCs w:val="24"/>
        </w:rPr>
      </w:pPr>
    </w:p>
    <w:p w14:paraId="57CA7AEE" w14:textId="77777777" w:rsidR="00D9078A" w:rsidRPr="00B52915" w:rsidRDefault="006D1EE0" w:rsidP="000C6AC6">
      <w:pPr>
        <w:widowControl/>
        <w:suppressAutoHyphens/>
        <w:ind w:firstLine="720"/>
        <w:jc w:val="both"/>
        <w:rPr>
          <w:rFonts w:asciiTheme="minorHAnsi" w:hAnsiTheme="minorHAnsi" w:cstheme="minorHAnsi"/>
          <w:szCs w:val="24"/>
        </w:rPr>
      </w:pPr>
      <w:r w:rsidRPr="00B52915">
        <w:rPr>
          <w:rFonts w:asciiTheme="minorHAnsi" w:hAnsiTheme="minorHAnsi" w:cstheme="minorHAnsi"/>
          <w:szCs w:val="24"/>
        </w:rPr>
        <w:t>It is expected that applicants should be near completion of a B.S. or M.S. degree in animal or dairy science, biology, microbiology, biochemistry, related biological fields</w:t>
      </w:r>
      <w:r w:rsidR="00D9078A" w:rsidRPr="00B52915">
        <w:rPr>
          <w:rFonts w:asciiTheme="minorHAnsi" w:hAnsiTheme="minorHAnsi" w:cstheme="minorHAnsi"/>
          <w:szCs w:val="24"/>
        </w:rPr>
        <w:t>, agricultural economics, or agricultural fina</w:t>
      </w:r>
      <w:r w:rsidR="00070F1A" w:rsidRPr="00B52915">
        <w:rPr>
          <w:rFonts w:asciiTheme="minorHAnsi" w:hAnsiTheme="minorHAnsi" w:cstheme="minorHAnsi"/>
          <w:szCs w:val="24"/>
        </w:rPr>
        <w:t>nce.  Students should have a 3.0</w:t>
      </w:r>
      <w:r w:rsidR="00D9078A" w:rsidRPr="00B52915">
        <w:rPr>
          <w:rFonts w:asciiTheme="minorHAnsi" w:hAnsiTheme="minorHAnsi" w:cstheme="minorHAnsi"/>
          <w:szCs w:val="24"/>
        </w:rPr>
        <w:t xml:space="preserve"> GPA or greater and strong scientific writing and communication skills. </w:t>
      </w:r>
    </w:p>
    <w:p w14:paraId="0DDAEAFC" w14:textId="77777777" w:rsidR="00D9078A" w:rsidRPr="00B52915" w:rsidRDefault="00D9078A" w:rsidP="006D1EE0">
      <w:pPr>
        <w:widowControl/>
        <w:suppressAutoHyphens/>
        <w:rPr>
          <w:rFonts w:asciiTheme="minorHAnsi" w:hAnsiTheme="minorHAnsi" w:cstheme="minorHAnsi"/>
          <w:szCs w:val="24"/>
        </w:rPr>
      </w:pPr>
    </w:p>
    <w:p w14:paraId="227575F4" w14:textId="52F81C5C" w:rsidR="006D1EE0" w:rsidRDefault="00D9078A" w:rsidP="000C6AC6">
      <w:pPr>
        <w:widowControl/>
        <w:suppressAutoHyphens/>
        <w:ind w:firstLine="720"/>
        <w:jc w:val="both"/>
        <w:rPr>
          <w:rFonts w:asciiTheme="minorHAnsi" w:hAnsiTheme="minorHAnsi" w:cstheme="minorHAnsi"/>
          <w:szCs w:val="24"/>
        </w:rPr>
      </w:pPr>
      <w:r w:rsidRPr="00B52915">
        <w:rPr>
          <w:rFonts w:asciiTheme="minorHAnsi" w:hAnsiTheme="minorHAnsi" w:cstheme="minorHAnsi"/>
          <w:szCs w:val="24"/>
        </w:rPr>
        <w:t xml:space="preserve">Students are </w:t>
      </w:r>
      <w:r w:rsidR="00B65B3D" w:rsidRPr="00B52915">
        <w:rPr>
          <w:rFonts w:asciiTheme="minorHAnsi" w:hAnsiTheme="minorHAnsi" w:cstheme="minorHAnsi"/>
          <w:szCs w:val="24"/>
        </w:rPr>
        <w:t>required</w:t>
      </w:r>
      <w:r w:rsidRPr="00B52915">
        <w:rPr>
          <w:rFonts w:asciiTheme="minorHAnsi" w:hAnsiTheme="minorHAnsi" w:cstheme="minorHAnsi"/>
          <w:szCs w:val="24"/>
        </w:rPr>
        <w:t xml:space="preserve"> to apply </w:t>
      </w:r>
      <w:hyperlink r:id="rId12" w:history="1">
        <w:r w:rsidRPr="00B52915">
          <w:rPr>
            <w:rStyle w:val="Hyperlink"/>
            <w:rFonts w:asciiTheme="minorHAnsi" w:hAnsiTheme="minorHAnsi" w:cstheme="minorHAnsi"/>
            <w:szCs w:val="24"/>
          </w:rPr>
          <w:t>online</w:t>
        </w:r>
      </w:hyperlink>
      <w:r w:rsidRPr="00B52915">
        <w:rPr>
          <w:rFonts w:asciiTheme="minorHAnsi" w:hAnsiTheme="minorHAnsi" w:cstheme="minorHAnsi"/>
          <w:szCs w:val="24"/>
        </w:rPr>
        <w:t xml:space="preserve">. Applying online </w:t>
      </w:r>
      <w:r w:rsidR="008B78A4" w:rsidRPr="00B52915">
        <w:rPr>
          <w:rFonts w:asciiTheme="minorHAnsi" w:hAnsiTheme="minorHAnsi" w:cstheme="minorHAnsi"/>
          <w:szCs w:val="24"/>
        </w:rPr>
        <w:t>streamlines</w:t>
      </w:r>
      <w:r w:rsidRPr="00B52915">
        <w:rPr>
          <w:rFonts w:asciiTheme="minorHAnsi" w:hAnsiTheme="minorHAnsi" w:cstheme="minorHAnsi"/>
          <w:szCs w:val="24"/>
        </w:rPr>
        <w:t xml:space="preserve"> the application process and reduces processing time. Applicants must pay a non-refundable fee</w:t>
      </w:r>
      <w:r w:rsidR="00922CD6" w:rsidRPr="00B52915">
        <w:rPr>
          <w:rFonts w:asciiTheme="minorHAnsi" w:hAnsiTheme="minorHAnsi" w:cstheme="minorHAnsi"/>
          <w:szCs w:val="24"/>
        </w:rPr>
        <w:t xml:space="preserve"> ~ $</w:t>
      </w:r>
      <w:r w:rsidR="003737F2" w:rsidRPr="00B52915">
        <w:rPr>
          <w:rFonts w:asciiTheme="minorHAnsi" w:hAnsiTheme="minorHAnsi" w:cstheme="minorHAnsi"/>
          <w:szCs w:val="24"/>
        </w:rPr>
        <w:t>7</w:t>
      </w:r>
      <w:r w:rsidR="004A2004" w:rsidRPr="00B52915">
        <w:rPr>
          <w:rFonts w:asciiTheme="minorHAnsi" w:hAnsiTheme="minorHAnsi" w:cstheme="minorHAnsi"/>
          <w:szCs w:val="24"/>
        </w:rPr>
        <w:t>5</w:t>
      </w:r>
      <w:r w:rsidRPr="00B52915">
        <w:rPr>
          <w:rFonts w:asciiTheme="minorHAnsi" w:hAnsiTheme="minorHAnsi" w:cstheme="minorHAnsi"/>
          <w:szCs w:val="24"/>
        </w:rPr>
        <w:t xml:space="preserve">. </w:t>
      </w:r>
    </w:p>
    <w:p w14:paraId="2A23EAD4" w14:textId="1732CD7B" w:rsidR="00730653" w:rsidRDefault="00730653" w:rsidP="000C6AC6">
      <w:pPr>
        <w:widowControl/>
        <w:suppressAutoHyphens/>
        <w:ind w:firstLine="720"/>
        <w:jc w:val="both"/>
        <w:rPr>
          <w:rFonts w:asciiTheme="minorHAnsi" w:hAnsiTheme="minorHAnsi" w:cstheme="minorHAnsi"/>
          <w:szCs w:val="24"/>
        </w:rPr>
      </w:pPr>
    </w:p>
    <w:p w14:paraId="13019F49" w14:textId="5703F4C2" w:rsidR="00730653" w:rsidRPr="00B52915" w:rsidRDefault="00730653" w:rsidP="000C6AC6">
      <w:pPr>
        <w:widowControl/>
        <w:suppressAutoHyphens/>
        <w:ind w:firstLine="720"/>
        <w:jc w:val="both"/>
        <w:rPr>
          <w:rFonts w:asciiTheme="minorHAnsi" w:hAnsiTheme="minorHAnsi" w:cstheme="minorHAnsi"/>
          <w:szCs w:val="24"/>
        </w:rPr>
      </w:pPr>
      <w:r w:rsidRPr="0096744E">
        <w:rPr>
          <w:rFonts w:asciiTheme="minorHAnsi" w:hAnsiTheme="minorHAnsi" w:cstheme="minorHAnsi"/>
          <w:szCs w:val="24"/>
        </w:rPr>
        <w:t>Beginning in October 2016 the MS degree program in Dairy Science was incorporated to become part</w:t>
      </w:r>
      <w:r w:rsidR="00622E99" w:rsidRPr="0096744E">
        <w:rPr>
          <w:rFonts w:asciiTheme="minorHAnsi" w:hAnsiTheme="minorHAnsi" w:cstheme="minorHAnsi"/>
          <w:szCs w:val="24"/>
        </w:rPr>
        <w:t xml:space="preserve"> of</w:t>
      </w:r>
      <w:r w:rsidRPr="0096744E">
        <w:rPr>
          <w:rFonts w:asciiTheme="minorHAnsi" w:hAnsiTheme="minorHAnsi" w:cstheme="minorHAnsi"/>
          <w:szCs w:val="24"/>
        </w:rPr>
        <w:t xml:space="preserve"> </w:t>
      </w:r>
      <w:r w:rsidR="00282A77" w:rsidRPr="0096744E">
        <w:rPr>
          <w:rFonts w:asciiTheme="minorHAnsi" w:hAnsiTheme="minorHAnsi" w:cstheme="minorHAnsi"/>
          <w:szCs w:val="24"/>
        </w:rPr>
        <w:t>the</w:t>
      </w:r>
      <w:r w:rsidRPr="0096744E">
        <w:rPr>
          <w:rFonts w:asciiTheme="minorHAnsi" w:hAnsiTheme="minorHAnsi" w:cstheme="minorHAnsi"/>
          <w:szCs w:val="24"/>
        </w:rPr>
        <w:t xml:space="preserve"> MS in Life Science i.e. MS Life Science – DASC.  </w:t>
      </w:r>
      <w:r w:rsidR="00282A77" w:rsidRPr="0096744E">
        <w:rPr>
          <w:rFonts w:asciiTheme="minorHAnsi" w:hAnsiTheme="minorHAnsi" w:cstheme="minorHAnsi"/>
          <w:szCs w:val="24"/>
        </w:rPr>
        <w:t>Several other department</w:t>
      </w:r>
      <w:r w:rsidR="00622E99" w:rsidRPr="0096744E">
        <w:rPr>
          <w:rFonts w:asciiTheme="minorHAnsi" w:hAnsiTheme="minorHAnsi" w:cstheme="minorHAnsi"/>
          <w:szCs w:val="24"/>
        </w:rPr>
        <w:t>s</w:t>
      </w:r>
      <w:r w:rsidR="00282A77" w:rsidRPr="0096744E">
        <w:rPr>
          <w:rFonts w:asciiTheme="minorHAnsi" w:hAnsiTheme="minorHAnsi" w:cstheme="minorHAnsi"/>
          <w:szCs w:val="24"/>
        </w:rPr>
        <w:t xml:space="preserve"> in the College of Agriculture and Life Sciences have also </w:t>
      </w:r>
      <w:r w:rsidR="00622E99" w:rsidRPr="0096744E">
        <w:rPr>
          <w:rFonts w:asciiTheme="minorHAnsi" w:hAnsiTheme="minorHAnsi" w:cstheme="minorHAnsi"/>
          <w:szCs w:val="24"/>
        </w:rPr>
        <w:t xml:space="preserve">joined </w:t>
      </w:r>
      <w:r w:rsidR="00282A77" w:rsidRPr="0096744E">
        <w:rPr>
          <w:rFonts w:asciiTheme="minorHAnsi" w:hAnsiTheme="minorHAnsi" w:cstheme="minorHAnsi"/>
          <w:szCs w:val="24"/>
        </w:rPr>
        <w:t xml:space="preserve">this degree program. </w:t>
      </w:r>
      <w:r w:rsidRPr="0096744E">
        <w:rPr>
          <w:rFonts w:asciiTheme="minorHAnsi" w:hAnsiTheme="minorHAnsi" w:cstheme="minorHAnsi"/>
          <w:szCs w:val="24"/>
        </w:rPr>
        <w:t>This has altered the application process</w:t>
      </w:r>
      <w:r w:rsidR="00282A77" w:rsidRPr="0096744E">
        <w:rPr>
          <w:rFonts w:asciiTheme="minorHAnsi" w:hAnsiTheme="minorHAnsi" w:cstheme="minorHAnsi"/>
          <w:szCs w:val="24"/>
        </w:rPr>
        <w:t xml:space="preserve"> and associated requirements</w:t>
      </w:r>
      <w:r w:rsidR="0055326B" w:rsidRPr="0096744E">
        <w:rPr>
          <w:rFonts w:asciiTheme="minorHAnsi" w:hAnsiTheme="minorHAnsi" w:cstheme="minorHAnsi"/>
          <w:szCs w:val="24"/>
        </w:rPr>
        <w:t xml:space="preserve"> for the MS program</w:t>
      </w:r>
      <w:r w:rsidR="00282A77" w:rsidRPr="0096744E">
        <w:rPr>
          <w:rFonts w:asciiTheme="minorHAnsi" w:hAnsiTheme="minorHAnsi" w:cstheme="minorHAnsi"/>
          <w:szCs w:val="24"/>
        </w:rPr>
        <w:t>.</w:t>
      </w:r>
      <w:r w:rsidR="00282A77">
        <w:rPr>
          <w:rFonts w:asciiTheme="minorHAnsi" w:hAnsiTheme="minorHAnsi" w:cstheme="minorHAnsi"/>
          <w:szCs w:val="24"/>
        </w:rPr>
        <w:t xml:space="preserve">  </w:t>
      </w:r>
    </w:p>
    <w:p w14:paraId="5E9D0B11" w14:textId="77777777" w:rsidR="00181D2D" w:rsidRPr="00686D74" w:rsidRDefault="00181D2D" w:rsidP="00686D74">
      <w:pPr>
        <w:pStyle w:val="Comicheading"/>
      </w:pPr>
      <w:bookmarkStart w:id="3" w:name="_Toc463533207"/>
      <w:bookmarkStart w:id="4" w:name="_Toc463534034"/>
      <w:r w:rsidRPr="00686D74">
        <w:t>Introduction</w:t>
      </w:r>
      <w:bookmarkEnd w:id="3"/>
      <w:bookmarkEnd w:id="4"/>
    </w:p>
    <w:p w14:paraId="29EB0878" w14:textId="5E4D0716" w:rsidR="00181D2D" w:rsidRPr="00B52915" w:rsidRDefault="00181D2D">
      <w:pPr>
        <w:widowControl/>
        <w:suppressAutoHyphens/>
        <w:jc w:val="both"/>
        <w:rPr>
          <w:rFonts w:asciiTheme="minorHAnsi" w:hAnsiTheme="minorHAnsi" w:cstheme="minorHAnsi"/>
          <w:szCs w:val="24"/>
        </w:rPr>
      </w:pPr>
      <w:r w:rsidRPr="00B52915">
        <w:rPr>
          <w:rFonts w:asciiTheme="minorHAnsi" w:hAnsiTheme="minorHAnsi" w:cstheme="minorHAnsi"/>
          <w:szCs w:val="24"/>
        </w:rPr>
        <w:t xml:space="preserve">The Dairy Science Department recognizes the significant contributions made by graduate students to departmental research, teaching, and extension programs and is committed to providing the best possible opportunity for students to learn and develop as professionals in their areas of interest.  The primary purpose of this guide is to outline policies specific to the Dairy Science Department at Virginia Tech.  Policies of the Graduate School are documented in the </w:t>
      </w:r>
      <w:hyperlink r:id="rId13" w:history="1">
        <w:r w:rsidRPr="00B52915">
          <w:rPr>
            <w:rStyle w:val="Hyperlink"/>
            <w:rFonts w:asciiTheme="minorHAnsi" w:hAnsiTheme="minorHAnsi" w:cstheme="minorHAnsi"/>
            <w:szCs w:val="24"/>
          </w:rPr>
          <w:t>Graduate Catalog</w:t>
        </w:r>
      </w:hyperlink>
      <w:r w:rsidRPr="00B52915">
        <w:rPr>
          <w:rFonts w:asciiTheme="minorHAnsi" w:hAnsiTheme="minorHAnsi" w:cstheme="minorHAnsi"/>
          <w:szCs w:val="24"/>
        </w:rPr>
        <w:t xml:space="preserve"> available on-line</w:t>
      </w:r>
      <w:r w:rsidR="00D13ED1" w:rsidRPr="00B52915">
        <w:rPr>
          <w:rFonts w:asciiTheme="minorHAnsi" w:hAnsiTheme="minorHAnsi" w:cstheme="minorHAnsi"/>
          <w:szCs w:val="24"/>
        </w:rPr>
        <w:t>.</w:t>
      </w:r>
      <w:r w:rsidR="001F6259" w:rsidRPr="00B52915">
        <w:rPr>
          <w:rFonts w:asciiTheme="minorHAnsi" w:hAnsiTheme="minorHAnsi" w:cstheme="minorHAnsi"/>
          <w:szCs w:val="24"/>
        </w:rPr>
        <w:t xml:space="preserve">  Various </w:t>
      </w:r>
      <w:hyperlink r:id="rId14" w:history="1">
        <w:r w:rsidR="001F6259" w:rsidRPr="00B52915">
          <w:rPr>
            <w:rStyle w:val="Hyperlink"/>
            <w:rFonts w:asciiTheme="minorHAnsi" w:hAnsiTheme="minorHAnsi" w:cstheme="minorHAnsi"/>
            <w:szCs w:val="24"/>
          </w:rPr>
          <w:t xml:space="preserve">Forms </w:t>
        </w:r>
      </w:hyperlink>
      <w:r w:rsidR="001F6259" w:rsidRPr="00B52915">
        <w:rPr>
          <w:rFonts w:asciiTheme="minorHAnsi" w:hAnsiTheme="minorHAnsi" w:cstheme="minorHAnsi"/>
          <w:szCs w:val="24"/>
        </w:rPr>
        <w:t>are available online.</w:t>
      </w:r>
    </w:p>
    <w:p w14:paraId="38B0B065" w14:textId="77777777" w:rsidR="006D1EE0" w:rsidRPr="00B52915" w:rsidRDefault="006D1EE0" w:rsidP="006D1EE0">
      <w:pPr>
        <w:widowControl/>
        <w:suppressAutoHyphens/>
        <w:rPr>
          <w:rFonts w:asciiTheme="minorHAnsi" w:hAnsiTheme="minorHAnsi" w:cstheme="minorHAnsi"/>
          <w:szCs w:val="24"/>
        </w:rPr>
      </w:pPr>
    </w:p>
    <w:p w14:paraId="6D6BF37F" w14:textId="77777777" w:rsidR="00181D2D" w:rsidRPr="00686D74" w:rsidRDefault="00181D2D" w:rsidP="00686D74">
      <w:pPr>
        <w:pStyle w:val="Comicheading"/>
      </w:pPr>
      <w:bookmarkStart w:id="5" w:name="_Toc463533208"/>
      <w:bookmarkStart w:id="6" w:name="_Toc463534035"/>
      <w:r w:rsidRPr="00686D74">
        <w:t>Terms of Employment</w:t>
      </w:r>
      <w:bookmarkEnd w:id="5"/>
      <w:bookmarkEnd w:id="6"/>
    </w:p>
    <w:p w14:paraId="1E3E2390" w14:textId="7ECE831A" w:rsidR="00181D2D" w:rsidRDefault="0032058B">
      <w:pPr>
        <w:widowControl/>
        <w:suppressAutoHyphens/>
        <w:jc w:val="both"/>
        <w:rPr>
          <w:rFonts w:asciiTheme="minorHAnsi" w:hAnsiTheme="minorHAnsi" w:cstheme="minorHAnsi"/>
          <w:szCs w:val="24"/>
        </w:rPr>
      </w:pPr>
      <w:r>
        <w:rPr>
          <w:rFonts w:asciiTheme="minorHAnsi" w:hAnsiTheme="minorHAnsi" w:cstheme="minorHAnsi"/>
          <w:szCs w:val="24"/>
        </w:rPr>
        <w:t>Most</w:t>
      </w:r>
      <w:r w:rsidR="00181D2D" w:rsidRPr="00B52915">
        <w:rPr>
          <w:rFonts w:asciiTheme="minorHAnsi" w:hAnsiTheme="minorHAnsi" w:cstheme="minorHAnsi"/>
          <w:szCs w:val="24"/>
        </w:rPr>
        <w:t xml:space="preserve"> graduate students in Dairy Science receive financial support in the form of a </w:t>
      </w:r>
      <w:r>
        <w:rPr>
          <w:rFonts w:asciiTheme="minorHAnsi" w:hAnsiTheme="minorHAnsi" w:cstheme="minorHAnsi"/>
          <w:szCs w:val="24"/>
        </w:rPr>
        <w:t>G</w:t>
      </w:r>
      <w:r w:rsidR="00181D2D" w:rsidRPr="00B52915">
        <w:rPr>
          <w:rFonts w:asciiTheme="minorHAnsi" w:hAnsiTheme="minorHAnsi" w:cstheme="minorHAnsi"/>
          <w:szCs w:val="24"/>
        </w:rPr>
        <w:t xml:space="preserve">raduate </w:t>
      </w:r>
      <w:r>
        <w:rPr>
          <w:rFonts w:asciiTheme="minorHAnsi" w:hAnsiTheme="minorHAnsi" w:cstheme="minorHAnsi"/>
          <w:szCs w:val="24"/>
        </w:rPr>
        <w:t>R</w:t>
      </w:r>
      <w:r w:rsidR="00181D2D" w:rsidRPr="00B52915">
        <w:rPr>
          <w:rFonts w:asciiTheme="minorHAnsi" w:hAnsiTheme="minorHAnsi" w:cstheme="minorHAnsi"/>
          <w:szCs w:val="24"/>
        </w:rPr>
        <w:t xml:space="preserve">esearch </w:t>
      </w:r>
      <w:r>
        <w:rPr>
          <w:rFonts w:asciiTheme="minorHAnsi" w:hAnsiTheme="minorHAnsi" w:cstheme="minorHAnsi"/>
          <w:szCs w:val="24"/>
        </w:rPr>
        <w:t>A</w:t>
      </w:r>
      <w:r w:rsidR="00181D2D" w:rsidRPr="00B52915">
        <w:rPr>
          <w:rFonts w:asciiTheme="minorHAnsi" w:hAnsiTheme="minorHAnsi" w:cstheme="minorHAnsi"/>
          <w:szCs w:val="24"/>
        </w:rPr>
        <w:t>ssistantship</w:t>
      </w:r>
      <w:r>
        <w:rPr>
          <w:rFonts w:asciiTheme="minorHAnsi" w:hAnsiTheme="minorHAnsi" w:cstheme="minorHAnsi"/>
          <w:szCs w:val="24"/>
        </w:rPr>
        <w:t xml:space="preserve"> (GRA)</w:t>
      </w:r>
      <w:r w:rsidR="00181D2D" w:rsidRPr="00B52915">
        <w:rPr>
          <w:rFonts w:asciiTheme="minorHAnsi" w:hAnsiTheme="minorHAnsi" w:cstheme="minorHAnsi"/>
          <w:szCs w:val="24"/>
        </w:rPr>
        <w:t xml:space="preserve"> or </w:t>
      </w:r>
      <w:r>
        <w:rPr>
          <w:rFonts w:asciiTheme="minorHAnsi" w:hAnsiTheme="minorHAnsi" w:cstheme="minorHAnsi"/>
          <w:szCs w:val="24"/>
        </w:rPr>
        <w:t>G</w:t>
      </w:r>
      <w:r w:rsidR="00181D2D" w:rsidRPr="00B52915">
        <w:rPr>
          <w:rFonts w:asciiTheme="minorHAnsi" w:hAnsiTheme="minorHAnsi" w:cstheme="minorHAnsi"/>
          <w:szCs w:val="24"/>
        </w:rPr>
        <w:t xml:space="preserve">raduate </w:t>
      </w:r>
      <w:r>
        <w:rPr>
          <w:rFonts w:asciiTheme="minorHAnsi" w:hAnsiTheme="minorHAnsi" w:cstheme="minorHAnsi"/>
          <w:szCs w:val="24"/>
        </w:rPr>
        <w:t>T</w:t>
      </w:r>
      <w:r w:rsidR="00181D2D" w:rsidRPr="00B52915">
        <w:rPr>
          <w:rFonts w:asciiTheme="minorHAnsi" w:hAnsiTheme="minorHAnsi" w:cstheme="minorHAnsi"/>
          <w:szCs w:val="24"/>
        </w:rPr>
        <w:t xml:space="preserve">eaching </w:t>
      </w:r>
      <w:r>
        <w:rPr>
          <w:rFonts w:asciiTheme="minorHAnsi" w:hAnsiTheme="minorHAnsi" w:cstheme="minorHAnsi"/>
          <w:szCs w:val="24"/>
        </w:rPr>
        <w:t>A</w:t>
      </w:r>
      <w:r w:rsidR="00181D2D" w:rsidRPr="00B52915">
        <w:rPr>
          <w:rFonts w:asciiTheme="minorHAnsi" w:hAnsiTheme="minorHAnsi" w:cstheme="minorHAnsi"/>
          <w:szCs w:val="24"/>
        </w:rPr>
        <w:t>ssistantship</w:t>
      </w:r>
      <w:r>
        <w:rPr>
          <w:rFonts w:asciiTheme="minorHAnsi" w:hAnsiTheme="minorHAnsi" w:cstheme="minorHAnsi"/>
          <w:szCs w:val="24"/>
        </w:rPr>
        <w:t xml:space="preserve"> (GTA)</w:t>
      </w:r>
      <w:r w:rsidR="00181D2D" w:rsidRPr="00B52915">
        <w:rPr>
          <w:rFonts w:asciiTheme="minorHAnsi" w:hAnsiTheme="minorHAnsi" w:cstheme="minorHAnsi"/>
          <w:szCs w:val="24"/>
        </w:rPr>
        <w:t xml:space="preserve">.  Since all students conduct research as a part of degree requirements and assist in with the teaching of classes, the Department of Dairy Science makes no meaningful distinction between graduate research and teaching assistantships.  Some students are recipients of fellowships awarded through </w:t>
      </w:r>
      <w:r w:rsidR="002775E4">
        <w:rPr>
          <w:rFonts w:asciiTheme="minorHAnsi" w:hAnsiTheme="minorHAnsi" w:cstheme="minorHAnsi"/>
          <w:szCs w:val="24"/>
        </w:rPr>
        <w:t xml:space="preserve">federal agencies, </w:t>
      </w:r>
      <w:r w:rsidR="00181D2D" w:rsidRPr="00B52915">
        <w:rPr>
          <w:rFonts w:asciiTheme="minorHAnsi" w:hAnsiTheme="minorHAnsi" w:cstheme="minorHAnsi"/>
          <w:szCs w:val="24"/>
        </w:rPr>
        <w:t>the College, University, or Graduate School, and a few are supported by their own funds or funds from their home country, in the case of some international students.  Regardless of the source or amount of support, all graduate students are considered to be half</w:t>
      </w:r>
      <w:r w:rsidR="00181D2D" w:rsidRPr="00B52915">
        <w:rPr>
          <w:rFonts w:asciiTheme="minorHAnsi" w:hAnsiTheme="minorHAnsi" w:cstheme="minorHAnsi"/>
          <w:szCs w:val="24"/>
        </w:rPr>
        <w:noBreakHyphen/>
        <w:t>time employees of the department.  As such, graduate students are expected to work 20 hours per week (</w:t>
      </w:r>
      <w:r w:rsidR="00667227" w:rsidRPr="00B52915">
        <w:rPr>
          <w:rFonts w:asciiTheme="minorHAnsi" w:hAnsiTheme="minorHAnsi" w:cstheme="minorHAnsi"/>
          <w:szCs w:val="24"/>
        </w:rPr>
        <w:t>50</w:t>
      </w:r>
      <w:r w:rsidR="00181D2D" w:rsidRPr="00B52915">
        <w:rPr>
          <w:rFonts w:asciiTheme="minorHAnsi" w:hAnsiTheme="minorHAnsi" w:cstheme="minorHAnsi"/>
          <w:szCs w:val="24"/>
        </w:rPr>
        <w:t xml:space="preserve"> weeks per year with </w:t>
      </w:r>
      <w:r w:rsidR="00DC0280" w:rsidRPr="00B52915">
        <w:rPr>
          <w:rFonts w:asciiTheme="minorHAnsi" w:hAnsiTheme="minorHAnsi" w:cstheme="minorHAnsi"/>
          <w:szCs w:val="24"/>
        </w:rPr>
        <w:t>two</w:t>
      </w:r>
      <w:r w:rsidR="00181D2D" w:rsidRPr="00B52915">
        <w:rPr>
          <w:rFonts w:asciiTheme="minorHAnsi" w:hAnsiTheme="minorHAnsi" w:cstheme="minorHAnsi"/>
          <w:szCs w:val="24"/>
        </w:rPr>
        <w:t xml:space="preserve"> weeks paid vacation) in support of departmental research, teaching, and/or extension programs.  Much of this is related to the thesis or dissertation research conducted by all students and is heavily concentrated in the latter stages of a student's degree program.  However, graduate students also are expected to contribute to departmental research projects, assist in classroom teaching, and participate in extension programs as requested by their faculty </w:t>
      </w:r>
      <w:r w:rsidR="00181D2D" w:rsidRPr="00B52915">
        <w:rPr>
          <w:rFonts w:asciiTheme="minorHAnsi" w:hAnsiTheme="minorHAnsi" w:cstheme="minorHAnsi"/>
          <w:szCs w:val="24"/>
        </w:rPr>
        <w:lastRenderedPageBreak/>
        <w:t>supervisors, to whom they are directly responsible.  Participation in departmental research, teaching and extension activities serves not only to support departmental programs, but also to train students in areas important to eventual career success.</w:t>
      </w:r>
    </w:p>
    <w:p w14:paraId="5358AB48" w14:textId="287A1C48" w:rsidR="00AF4C40" w:rsidRDefault="00AF4C40">
      <w:pPr>
        <w:widowControl/>
        <w:suppressAutoHyphens/>
        <w:jc w:val="both"/>
        <w:rPr>
          <w:rFonts w:asciiTheme="minorHAnsi" w:hAnsiTheme="minorHAnsi" w:cstheme="minorHAnsi"/>
          <w:szCs w:val="24"/>
        </w:rPr>
      </w:pPr>
    </w:p>
    <w:p w14:paraId="0013D5DC" w14:textId="13730782" w:rsidR="00AF4C40" w:rsidRPr="00AF4C40" w:rsidRDefault="00AF4C40" w:rsidP="000C6AC6">
      <w:pPr>
        <w:widowControl/>
        <w:suppressAutoHyphens/>
        <w:ind w:firstLine="720"/>
        <w:jc w:val="both"/>
        <w:rPr>
          <w:rFonts w:asciiTheme="minorHAnsi" w:hAnsiTheme="minorHAnsi" w:cstheme="minorHAnsi"/>
          <w:szCs w:val="24"/>
        </w:rPr>
      </w:pPr>
      <w:r w:rsidRPr="00AF4C40">
        <w:rPr>
          <w:rFonts w:asciiTheme="minorHAnsi" w:hAnsiTheme="minorHAnsi" w:cstheme="minorHAnsi"/>
          <w:szCs w:val="24"/>
        </w:rPr>
        <w:t xml:space="preserve">Because graduate students are supported by departmental funds and/or faculty funds during the summer terms, you are expected be at work during the summer as you would be during the regular academic year. To illustrate nearly all college or university derived Graduate Assistantships are 9-month academic year appointments.  However, the department (or major professor) provides continuing financial support for students during the summer.  This is in recognition that research projects, laboratory analysis, preparation of talks and manuscripts do not stop simply because the </w:t>
      </w:r>
      <w:proofErr w:type="gramStart"/>
      <w:r w:rsidRPr="00AF4C40">
        <w:rPr>
          <w:rFonts w:asciiTheme="minorHAnsi" w:hAnsiTheme="minorHAnsi" w:cstheme="minorHAnsi"/>
          <w:szCs w:val="24"/>
        </w:rPr>
        <w:t>Spring</w:t>
      </w:r>
      <w:proofErr w:type="gramEnd"/>
      <w:r w:rsidRPr="00AF4C40">
        <w:rPr>
          <w:rFonts w:asciiTheme="minorHAnsi" w:hAnsiTheme="minorHAnsi" w:cstheme="minorHAnsi"/>
          <w:szCs w:val="24"/>
        </w:rPr>
        <w:t xml:space="preserve"> semester has ended.  </w:t>
      </w:r>
      <w:r w:rsidRPr="000C6AC6">
        <w:rPr>
          <w:rFonts w:asciiTheme="minorHAnsi" w:hAnsiTheme="minorHAnsi" w:cstheme="minorHAnsi"/>
          <w:b/>
          <w:i/>
          <w:szCs w:val="24"/>
        </w:rPr>
        <w:t>You should also note that your employment contract indicates that this is a yearly</w:t>
      </w:r>
      <w:r w:rsidR="000C6AC6">
        <w:rPr>
          <w:rFonts w:asciiTheme="minorHAnsi" w:hAnsiTheme="minorHAnsi" w:cstheme="minorHAnsi"/>
          <w:b/>
          <w:i/>
          <w:szCs w:val="24"/>
        </w:rPr>
        <w:t xml:space="preserve"> (12-month)</w:t>
      </w:r>
      <w:r w:rsidRPr="000C6AC6">
        <w:rPr>
          <w:rFonts w:asciiTheme="minorHAnsi" w:hAnsiTheme="minorHAnsi" w:cstheme="minorHAnsi"/>
          <w:b/>
          <w:i/>
          <w:szCs w:val="24"/>
        </w:rPr>
        <w:t xml:space="preserve"> appointment</w:t>
      </w:r>
      <w:r w:rsidRPr="00AF4C40">
        <w:rPr>
          <w:rFonts w:asciiTheme="minorHAnsi" w:hAnsiTheme="minorHAnsi" w:cstheme="minorHAnsi"/>
          <w:szCs w:val="24"/>
        </w:rPr>
        <w:t xml:space="preserve">.  Depending on the source of your funding, you may need to sign a supplemental employment contract to cover the summer period.  If this applies to you, you will be reminded by Mrs. Michael that your signature is required. </w:t>
      </w:r>
    </w:p>
    <w:p w14:paraId="08DC6D6B" w14:textId="77777777" w:rsidR="00181D2D" w:rsidRPr="00686D74" w:rsidRDefault="00181D2D" w:rsidP="00686D74">
      <w:pPr>
        <w:pStyle w:val="Comicheading"/>
      </w:pPr>
      <w:bookmarkStart w:id="7" w:name="_Toc463533209"/>
      <w:bookmarkStart w:id="8" w:name="_Toc463534036"/>
      <w:r w:rsidRPr="00686D74">
        <w:t>Graduate Assistantships</w:t>
      </w:r>
      <w:bookmarkEnd w:id="7"/>
      <w:bookmarkEnd w:id="8"/>
    </w:p>
    <w:p w14:paraId="3AE0A151" w14:textId="4EACC131" w:rsidR="00181D2D" w:rsidRPr="00B52915" w:rsidRDefault="00181D2D" w:rsidP="002032AC">
      <w:pPr>
        <w:widowControl/>
        <w:suppressAutoHyphens/>
        <w:jc w:val="both"/>
        <w:rPr>
          <w:rFonts w:asciiTheme="minorHAnsi" w:hAnsiTheme="minorHAnsi" w:cstheme="minorHAnsi"/>
          <w:szCs w:val="24"/>
        </w:rPr>
      </w:pPr>
      <w:r w:rsidRPr="00B52915">
        <w:rPr>
          <w:rFonts w:asciiTheme="minorHAnsi" w:hAnsiTheme="minorHAnsi" w:cstheme="minorHAnsi"/>
          <w:szCs w:val="24"/>
        </w:rPr>
        <w:t>Graduate assistantships are paid at one of four steps.</w:t>
      </w:r>
      <w:r w:rsidR="00F60465" w:rsidRPr="00B52915">
        <w:rPr>
          <w:rFonts w:asciiTheme="minorHAnsi" w:hAnsiTheme="minorHAnsi" w:cstheme="minorHAnsi"/>
          <w:szCs w:val="24"/>
        </w:rPr>
        <w:t xml:space="preserve">  The graduate stipend table is divided into steps and may be found at the</w:t>
      </w:r>
      <w:r w:rsidR="00B65B3D" w:rsidRPr="00B52915">
        <w:rPr>
          <w:rFonts w:asciiTheme="minorHAnsi" w:hAnsiTheme="minorHAnsi" w:cstheme="minorHAnsi"/>
          <w:szCs w:val="24"/>
        </w:rPr>
        <w:t xml:space="preserve"> Graduate School website </w:t>
      </w:r>
      <w:r w:rsidR="00F60465" w:rsidRPr="00B52915">
        <w:rPr>
          <w:rFonts w:asciiTheme="minorHAnsi" w:hAnsiTheme="minorHAnsi" w:cstheme="minorHAnsi"/>
          <w:szCs w:val="24"/>
        </w:rPr>
        <w:t>(</w:t>
      </w:r>
      <w:hyperlink r:id="rId15" w:history="1">
        <w:r w:rsidR="003737F2" w:rsidRPr="00B52915">
          <w:rPr>
            <w:rStyle w:val="Hyperlink"/>
            <w:rFonts w:asciiTheme="minorHAnsi" w:hAnsiTheme="minorHAnsi" w:cstheme="minorHAnsi"/>
            <w:szCs w:val="24"/>
          </w:rPr>
          <w:t>Graduate School Financial Info</w:t>
        </w:r>
      </w:hyperlink>
      <w:r w:rsidR="00F60465" w:rsidRPr="00B52915">
        <w:rPr>
          <w:rFonts w:asciiTheme="minorHAnsi" w:hAnsiTheme="minorHAnsi" w:cstheme="minorHAnsi"/>
          <w:szCs w:val="24"/>
        </w:rPr>
        <w:t xml:space="preserve">).  </w:t>
      </w:r>
      <w:r w:rsidRPr="00B52915">
        <w:rPr>
          <w:rFonts w:asciiTheme="minorHAnsi" w:hAnsiTheme="minorHAnsi" w:cstheme="minorHAnsi"/>
          <w:szCs w:val="24"/>
        </w:rPr>
        <w:t>Step 8 applies to b</w:t>
      </w:r>
      <w:r w:rsidR="00F60465" w:rsidRPr="00B52915">
        <w:rPr>
          <w:rFonts w:asciiTheme="minorHAnsi" w:hAnsiTheme="minorHAnsi" w:cstheme="minorHAnsi"/>
          <w:szCs w:val="24"/>
        </w:rPr>
        <w:t xml:space="preserve">eginning MS students; Step 9 </w:t>
      </w:r>
      <w:r w:rsidRPr="00B52915">
        <w:rPr>
          <w:rFonts w:asciiTheme="minorHAnsi" w:hAnsiTheme="minorHAnsi" w:cstheme="minorHAnsi"/>
          <w:szCs w:val="24"/>
        </w:rPr>
        <w:t>to second year MS students (specifically, students having complet</w:t>
      </w:r>
      <w:r w:rsidR="00F60465" w:rsidRPr="00B52915">
        <w:rPr>
          <w:rFonts w:asciiTheme="minorHAnsi" w:hAnsiTheme="minorHAnsi" w:cstheme="minorHAnsi"/>
          <w:szCs w:val="24"/>
        </w:rPr>
        <w:t xml:space="preserve">ed 24 credit hours); Step 10 </w:t>
      </w:r>
      <w:r w:rsidRPr="00B52915">
        <w:rPr>
          <w:rFonts w:asciiTheme="minorHAnsi" w:hAnsiTheme="minorHAnsi" w:cstheme="minorHAnsi"/>
          <w:szCs w:val="24"/>
        </w:rPr>
        <w:t xml:space="preserve">to beginning Ph.D. students or following successful defense of the MS thesis for continuing students; Step 11 to Ph.D. students </w:t>
      </w:r>
      <w:r w:rsidRPr="00B52915">
        <w:rPr>
          <w:rFonts w:asciiTheme="minorHAnsi" w:hAnsiTheme="minorHAnsi" w:cstheme="minorHAnsi"/>
          <w:i/>
          <w:szCs w:val="24"/>
          <w:u w:val="single"/>
        </w:rPr>
        <w:t>after successful completion of the preliminary examination</w:t>
      </w:r>
      <w:r w:rsidRPr="00B52915">
        <w:rPr>
          <w:rFonts w:asciiTheme="minorHAnsi" w:hAnsiTheme="minorHAnsi" w:cstheme="minorHAnsi"/>
          <w:szCs w:val="24"/>
        </w:rPr>
        <w:t xml:space="preserve">.  In most instances, appropriate changes in pay steps occur automatically.  However, students who feel that an increase has been overlooked should see Ms. </w:t>
      </w:r>
      <w:r w:rsidR="008D5B88" w:rsidRPr="00B52915">
        <w:rPr>
          <w:rFonts w:asciiTheme="minorHAnsi" w:hAnsiTheme="minorHAnsi" w:cstheme="minorHAnsi"/>
          <w:szCs w:val="24"/>
        </w:rPr>
        <w:t>Becky Michael</w:t>
      </w:r>
      <w:r w:rsidRPr="00B52915">
        <w:rPr>
          <w:rFonts w:asciiTheme="minorHAnsi" w:hAnsiTheme="minorHAnsi" w:cstheme="minorHAnsi"/>
          <w:szCs w:val="24"/>
        </w:rPr>
        <w:t xml:space="preserve"> in the departmental main office.</w:t>
      </w:r>
    </w:p>
    <w:p w14:paraId="5699814F" w14:textId="77777777" w:rsidR="00181D2D" w:rsidRPr="00B52915" w:rsidRDefault="00181D2D">
      <w:pPr>
        <w:widowControl/>
        <w:suppressAutoHyphens/>
        <w:rPr>
          <w:rFonts w:asciiTheme="minorHAnsi" w:hAnsiTheme="minorHAnsi" w:cstheme="minorHAnsi"/>
          <w:szCs w:val="24"/>
        </w:rPr>
      </w:pPr>
    </w:p>
    <w:p w14:paraId="5A028838" w14:textId="77777777" w:rsidR="00181D2D" w:rsidRPr="00686D74" w:rsidRDefault="00181D2D" w:rsidP="00686D74">
      <w:pPr>
        <w:pStyle w:val="Comicheading"/>
      </w:pPr>
      <w:bookmarkStart w:id="9" w:name="_Toc463533210"/>
      <w:bookmarkStart w:id="10" w:name="_Toc463534037"/>
      <w:r w:rsidRPr="00686D74">
        <w:t>Payment of Tuition and Fees</w:t>
      </w:r>
      <w:bookmarkEnd w:id="9"/>
      <w:bookmarkEnd w:id="10"/>
    </w:p>
    <w:p w14:paraId="1AC331FE" w14:textId="77777777" w:rsidR="00181D2D" w:rsidRPr="00B52915" w:rsidRDefault="00181D2D">
      <w:pPr>
        <w:widowControl/>
        <w:suppressAutoHyphens/>
        <w:jc w:val="both"/>
        <w:rPr>
          <w:rFonts w:asciiTheme="minorHAnsi" w:hAnsiTheme="minorHAnsi" w:cstheme="minorHAnsi"/>
          <w:szCs w:val="24"/>
        </w:rPr>
      </w:pPr>
      <w:r w:rsidRPr="00B52915">
        <w:rPr>
          <w:rFonts w:asciiTheme="minorHAnsi" w:hAnsiTheme="minorHAnsi" w:cstheme="minorHAnsi"/>
          <w:szCs w:val="24"/>
        </w:rPr>
        <w:t xml:space="preserve">The Department pays </w:t>
      </w:r>
      <w:r w:rsidRPr="00B52915">
        <w:rPr>
          <w:rFonts w:asciiTheme="minorHAnsi" w:hAnsiTheme="minorHAnsi" w:cstheme="minorHAnsi"/>
          <w:b/>
          <w:i/>
          <w:szCs w:val="24"/>
        </w:rPr>
        <w:t>Virginia resident</w:t>
      </w:r>
      <w:r w:rsidRPr="00B52915">
        <w:rPr>
          <w:rFonts w:asciiTheme="minorHAnsi" w:hAnsiTheme="minorHAnsi" w:cstheme="minorHAnsi"/>
          <w:b/>
          <w:szCs w:val="24"/>
        </w:rPr>
        <w:t xml:space="preserve"> </w:t>
      </w:r>
      <w:r w:rsidRPr="00B52915">
        <w:rPr>
          <w:rFonts w:asciiTheme="minorHAnsi" w:hAnsiTheme="minorHAnsi" w:cstheme="minorHAnsi"/>
          <w:szCs w:val="24"/>
        </w:rPr>
        <w:t xml:space="preserve">tuition </w:t>
      </w:r>
      <w:r w:rsidR="003B5D44" w:rsidRPr="00B52915">
        <w:rPr>
          <w:rFonts w:asciiTheme="minorHAnsi" w:hAnsiTheme="minorHAnsi" w:cstheme="minorHAnsi"/>
          <w:szCs w:val="24"/>
        </w:rPr>
        <w:t xml:space="preserve">and academic fee </w:t>
      </w:r>
      <w:r w:rsidRPr="00B52915">
        <w:rPr>
          <w:rFonts w:asciiTheme="minorHAnsi" w:hAnsiTheme="minorHAnsi" w:cstheme="minorHAnsi"/>
          <w:szCs w:val="24"/>
        </w:rPr>
        <w:t xml:space="preserve">for students receiving departmental assistantships and occasionally for others as allowed by available departmental funding.  Students are responsible for the University Comprehensive Fee in </w:t>
      </w:r>
      <w:proofErr w:type="gramStart"/>
      <w:r w:rsidRPr="00B52915">
        <w:rPr>
          <w:rFonts w:asciiTheme="minorHAnsi" w:hAnsiTheme="minorHAnsi" w:cstheme="minorHAnsi"/>
          <w:szCs w:val="24"/>
        </w:rPr>
        <w:t>Fall</w:t>
      </w:r>
      <w:proofErr w:type="gramEnd"/>
      <w:r w:rsidRPr="00B52915">
        <w:rPr>
          <w:rFonts w:asciiTheme="minorHAnsi" w:hAnsiTheme="minorHAnsi" w:cstheme="minorHAnsi"/>
          <w:szCs w:val="24"/>
        </w:rPr>
        <w:t xml:space="preserve"> and Spring semesters,</w:t>
      </w:r>
      <w:r w:rsidR="00F60465" w:rsidRPr="00B52915">
        <w:rPr>
          <w:rFonts w:asciiTheme="minorHAnsi" w:hAnsiTheme="minorHAnsi" w:cstheme="minorHAnsi"/>
          <w:szCs w:val="24"/>
        </w:rPr>
        <w:t xml:space="preserve"> </w:t>
      </w:r>
      <w:r w:rsidRPr="00B52915">
        <w:rPr>
          <w:rFonts w:asciiTheme="minorHAnsi" w:hAnsiTheme="minorHAnsi" w:cstheme="minorHAnsi"/>
          <w:szCs w:val="24"/>
        </w:rPr>
        <w:t>and for tuition and fees during summer sessions in which they are registered.</w:t>
      </w:r>
      <w:r w:rsidR="008D3793" w:rsidRPr="00B52915">
        <w:rPr>
          <w:rFonts w:asciiTheme="minorHAnsi" w:hAnsiTheme="minorHAnsi" w:cstheme="minorHAnsi"/>
          <w:szCs w:val="24"/>
        </w:rPr>
        <w:t xml:space="preserve">  </w:t>
      </w:r>
      <w:r w:rsidR="00F60465" w:rsidRPr="00B52915">
        <w:rPr>
          <w:rFonts w:asciiTheme="minorHAnsi" w:hAnsiTheme="minorHAnsi" w:cstheme="minorHAnsi"/>
          <w:szCs w:val="24"/>
        </w:rPr>
        <w:t>Current tuition rates and associated fees may be found at</w:t>
      </w:r>
      <w:r w:rsidR="006832F9" w:rsidRPr="00B52915">
        <w:rPr>
          <w:rFonts w:asciiTheme="minorHAnsi" w:hAnsiTheme="minorHAnsi" w:cstheme="minorHAnsi"/>
          <w:szCs w:val="24"/>
        </w:rPr>
        <w:t xml:space="preserve"> the Bursar’s website (</w:t>
      </w:r>
      <w:hyperlink r:id="rId16" w:history="1">
        <w:r w:rsidR="00FD412E" w:rsidRPr="00B52915">
          <w:rPr>
            <w:rStyle w:val="Hyperlink"/>
            <w:rFonts w:asciiTheme="minorHAnsi" w:hAnsiTheme="minorHAnsi" w:cstheme="minorHAnsi"/>
            <w:szCs w:val="24"/>
          </w:rPr>
          <w:t>www.bursar.vt.edu</w:t>
        </w:r>
      </w:hyperlink>
      <w:r w:rsidR="006832F9" w:rsidRPr="00B52915">
        <w:rPr>
          <w:rFonts w:asciiTheme="minorHAnsi" w:hAnsiTheme="minorHAnsi" w:cstheme="minorHAnsi"/>
          <w:szCs w:val="24"/>
        </w:rPr>
        <w:t xml:space="preserve">).  </w:t>
      </w:r>
      <w:r w:rsidRPr="00B52915">
        <w:rPr>
          <w:rFonts w:asciiTheme="minorHAnsi" w:hAnsiTheme="minorHAnsi" w:cstheme="minorHAnsi"/>
          <w:szCs w:val="24"/>
        </w:rPr>
        <w:t>Full time students receiving assistantships of $4,000 or more per year are eligible for in-state tuition regardless of their state of residence.  However, there are many circumstances in which establishing Virginia domicile is financially advantageous, both to the student and department.  Eligible students are strongly encouraged to apply for Virginia residency through the Graduate School following their first year of residency (international students on J and F visas are not eligible).</w:t>
      </w:r>
    </w:p>
    <w:p w14:paraId="4D6190E6" w14:textId="77777777" w:rsidR="00181D2D" w:rsidRPr="00B52915" w:rsidRDefault="00181D2D">
      <w:pPr>
        <w:pStyle w:val="EndnoteText"/>
        <w:widowControl/>
        <w:tabs>
          <w:tab w:val="clear" w:pos="0"/>
        </w:tabs>
        <w:rPr>
          <w:rFonts w:asciiTheme="minorHAnsi" w:hAnsiTheme="minorHAnsi" w:cstheme="minorHAnsi"/>
          <w:szCs w:val="24"/>
        </w:rPr>
      </w:pPr>
    </w:p>
    <w:p w14:paraId="3300A72A" w14:textId="7DDDCCA8" w:rsidR="00181D2D" w:rsidRPr="00B52915" w:rsidRDefault="00181D2D" w:rsidP="000C6AC6">
      <w:pPr>
        <w:widowControl/>
        <w:suppressAutoHyphens/>
        <w:ind w:firstLine="720"/>
        <w:jc w:val="both"/>
        <w:rPr>
          <w:rFonts w:asciiTheme="minorHAnsi" w:hAnsiTheme="minorHAnsi" w:cstheme="minorHAnsi"/>
          <w:szCs w:val="24"/>
        </w:rPr>
      </w:pPr>
      <w:r w:rsidRPr="00B52915">
        <w:rPr>
          <w:rFonts w:asciiTheme="minorHAnsi" w:hAnsiTheme="minorHAnsi" w:cstheme="minorHAnsi"/>
          <w:szCs w:val="24"/>
        </w:rPr>
        <w:t xml:space="preserve">Registration for summer terms is not required to hold assistantship and fellowship appointments but students must be registered full time (12 hours) during fall and spring terms. Tuition is paid by the student for any formal classes taken during summer terms, and students </w:t>
      </w:r>
      <w:r w:rsidRPr="00B52915">
        <w:rPr>
          <w:rFonts w:asciiTheme="minorHAnsi" w:hAnsiTheme="minorHAnsi" w:cstheme="minorHAnsi"/>
          <w:szCs w:val="24"/>
        </w:rPr>
        <w:lastRenderedPageBreak/>
        <w:t xml:space="preserve">must be registered during any term in which preliminary or defense examinations are taken.  Defending students (completing students “defending” their M.S. or Ph.D. research work) may request registration for </w:t>
      </w:r>
      <w:r w:rsidR="00D344C4">
        <w:rPr>
          <w:rFonts w:asciiTheme="minorHAnsi" w:hAnsiTheme="minorHAnsi" w:cstheme="minorHAnsi"/>
          <w:szCs w:val="24"/>
        </w:rPr>
        <w:t xml:space="preserve">Start of Semester Exception </w:t>
      </w:r>
      <w:r w:rsidR="00FF6C87" w:rsidRPr="00B52915">
        <w:rPr>
          <w:rFonts w:asciiTheme="minorHAnsi" w:hAnsiTheme="minorHAnsi" w:cstheme="minorHAnsi"/>
          <w:szCs w:val="24"/>
        </w:rPr>
        <w:t>status (</w:t>
      </w:r>
      <w:r w:rsidR="00D344C4">
        <w:rPr>
          <w:rFonts w:asciiTheme="minorHAnsi" w:hAnsiTheme="minorHAnsi" w:cstheme="minorHAnsi"/>
          <w:szCs w:val="24"/>
        </w:rPr>
        <w:t>SSDS</w:t>
      </w:r>
      <w:r w:rsidR="00FF6C87" w:rsidRPr="00B52915">
        <w:rPr>
          <w:rFonts w:asciiTheme="minorHAnsi" w:hAnsiTheme="minorHAnsi" w:cstheme="minorHAnsi"/>
          <w:szCs w:val="24"/>
        </w:rPr>
        <w:t xml:space="preserve">, 1 credit; </w:t>
      </w:r>
      <w:hyperlink r:id="rId17" w:history="1">
        <w:r w:rsidR="00D344C4">
          <w:rPr>
            <w:rStyle w:val="Hyperlink"/>
            <w:rFonts w:asciiTheme="minorHAnsi" w:hAnsiTheme="minorHAnsi" w:cstheme="minorHAnsi"/>
            <w:szCs w:val="24"/>
          </w:rPr>
          <w:t xml:space="preserve">Start of Semester Defense </w:t>
        </w:r>
        <w:r w:rsidR="003737F2" w:rsidRPr="00B52915">
          <w:rPr>
            <w:rStyle w:val="Hyperlink"/>
            <w:rFonts w:asciiTheme="minorHAnsi" w:hAnsiTheme="minorHAnsi" w:cstheme="minorHAnsi"/>
            <w:szCs w:val="24"/>
          </w:rPr>
          <w:t>Status</w:t>
        </w:r>
      </w:hyperlink>
      <w:r w:rsidR="00FF6C87" w:rsidRPr="00B52915">
        <w:rPr>
          <w:rFonts w:asciiTheme="minorHAnsi" w:hAnsiTheme="minorHAnsi" w:cstheme="minorHAnsi"/>
          <w:szCs w:val="24"/>
        </w:rPr>
        <w:t>)</w:t>
      </w:r>
      <w:r w:rsidRPr="00B52915">
        <w:rPr>
          <w:rFonts w:asciiTheme="minorHAnsi" w:hAnsiTheme="minorHAnsi" w:cstheme="minorHAnsi"/>
          <w:szCs w:val="24"/>
        </w:rPr>
        <w:t xml:space="preserve"> when the defense exam occurs during the first </w:t>
      </w:r>
      <w:r w:rsidR="00D344C4">
        <w:rPr>
          <w:rFonts w:asciiTheme="minorHAnsi" w:hAnsiTheme="minorHAnsi" w:cstheme="minorHAnsi"/>
          <w:szCs w:val="24"/>
        </w:rPr>
        <w:t xml:space="preserve">5 weeks of the succeeding term </w:t>
      </w:r>
      <w:r w:rsidRPr="00B52915">
        <w:rPr>
          <w:rFonts w:asciiTheme="minorHAnsi" w:hAnsiTheme="minorHAnsi" w:cstheme="minorHAnsi"/>
          <w:szCs w:val="24"/>
        </w:rPr>
        <w:t xml:space="preserve">(see "Credit Hour Loads", below).  Students on assistantship and not registered during the summer are subject to FICA and FICA Medicare withholding which are not withheld during periods when they are registered.  (Certain international students are not subject to FICA or FICA Medicare withholding at </w:t>
      </w:r>
      <w:r w:rsidR="00AD0C36">
        <w:rPr>
          <w:rFonts w:asciiTheme="minorHAnsi" w:hAnsiTheme="minorHAnsi" w:cstheme="minorHAnsi"/>
          <w:szCs w:val="24"/>
        </w:rPr>
        <w:t>any ti</w:t>
      </w:r>
      <w:r w:rsidR="007B4F25" w:rsidRPr="00B52915">
        <w:rPr>
          <w:rFonts w:asciiTheme="minorHAnsi" w:hAnsiTheme="minorHAnsi" w:cstheme="minorHAnsi"/>
          <w:szCs w:val="24"/>
        </w:rPr>
        <w:t>e</w:t>
      </w:r>
      <w:r w:rsidRPr="00B52915">
        <w:rPr>
          <w:rFonts w:asciiTheme="minorHAnsi" w:hAnsiTheme="minorHAnsi" w:cstheme="minorHAnsi"/>
          <w:szCs w:val="24"/>
        </w:rPr>
        <w:t xml:space="preserve">).  Eligibility for benefits normally covered in the Comprehensive Fee (e.g., Health Service Fee, Bus Fee, etc.) </w:t>
      </w:r>
      <w:r w:rsidRPr="00B52915">
        <w:rPr>
          <w:rFonts w:asciiTheme="minorHAnsi" w:hAnsiTheme="minorHAnsi" w:cstheme="minorHAnsi"/>
          <w:b/>
          <w:szCs w:val="24"/>
        </w:rPr>
        <w:t>may</w:t>
      </w:r>
      <w:r w:rsidRPr="00B52915">
        <w:rPr>
          <w:rFonts w:asciiTheme="minorHAnsi" w:hAnsiTheme="minorHAnsi" w:cstheme="minorHAnsi"/>
          <w:szCs w:val="24"/>
        </w:rPr>
        <w:t xml:space="preserve"> be a factor to consider </w:t>
      </w:r>
      <w:r w:rsidR="00B94C73" w:rsidRPr="00B52915">
        <w:rPr>
          <w:rFonts w:asciiTheme="minorHAnsi" w:hAnsiTheme="minorHAnsi" w:cstheme="minorHAnsi"/>
          <w:szCs w:val="24"/>
        </w:rPr>
        <w:t xml:space="preserve">if you </w:t>
      </w:r>
      <w:r w:rsidRPr="00B52915">
        <w:rPr>
          <w:rFonts w:asciiTheme="minorHAnsi" w:hAnsiTheme="minorHAnsi" w:cstheme="minorHAnsi"/>
          <w:szCs w:val="24"/>
        </w:rPr>
        <w:t>elect</w:t>
      </w:r>
      <w:r w:rsidR="00B94C73" w:rsidRPr="00B52915">
        <w:rPr>
          <w:rFonts w:asciiTheme="minorHAnsi" w:hAnsiTheme="minorHAnsi" w:cstheme="minorHAnsi"/>
          <w:szCs w:val="24"/>
        </w:rPr>
        <w:t xml:space="preserve"> </w:t>
      </w:r>
      <w:r w:rsidRPr="00B52915">
        <w:rPr>
          <w:rFonts w:asciiTheme="minorHAnsi" w:hAnsiTheme="minorHAnsi" w:cstheme="minorHAnsi"/>
          <w:szCs w:val="24"/>
        </w:rPr>
        <w:t xml:space="preserve">not </w:t>
      </w:r>
      <w:r w:rsidR="00B94C73" w:rsidRPr="00B52915">
        <w:rPr>
          <w:rFonts w:asciiTheme="minorHAnsi" w:hAnsiTheme="minorHAnsi" w:cstheme="minorHAnsi"/>
          <w:szCs w:val="24"/>
        </w:rPr>
        <w:t>to register</w:t>
      </w:r>
      <w:r w:rsidRPr="00B52915">
        <w:rPr>
          <w:rFonts w:asciiTheme="minorHAnsi" w:hAnsiTheme="minorHAnsi" w:cstheme="minorHAnsi"/>
          <w:szCs w:val="24"/>
        </w:rPr>
        <w:t xml:space="preserve"> as a full time student.</w:t>
      </w:r>
    </w:p>
    <w:p w14:paraId="6703AFC1" w14:textId="77777777" w:rsidR="00181D2D" w:rsidRPr="00686D74" w:rsidRDefault="00181D2D" w:rsidP="00686D74">
      <w:pPr>
        <w:pStyle w:val="Comicheading"/>
      </w:pPr>
      <w:bookmarkStart w:id="11" w:name="_Toc463533211"/>
      <w:bookmarkStart w:id="12" w:name="_Toc463534038"/>
      <w:r w:rsidRPr="00686D74">
        <w:t>Graduate Advisory Committee</w:t>
      </w:r>
      <w:bookmarkEnd w:id="11"/>
      <w:bookmarkEnd w:id="12"/>
    </w:p>
    <w:p w14:paraId="5A487C91" w14:textId="690863AE" w:rsidR="00181D2D" w:rsidRPr="00B52915" w:rsidRDefault="00181D2D" w:rsidP="00DA4A7C">
      <w:pPr>
        <w:widowControl/>
        <w:suppressAutoHyphens/>
        <w:jc w:val="both"/>
        <w:rPr>
          <w:rFonts w:asciiTheme="minorHAnsi" w:hAnsiTheme="minorHAnsi" w:cstheme="minorHAnsi"/>
          <w:szCs w:val="24"/>
        </w:rPr>
      </w:pPr>
      <w:r w:rsidRPr="00B52915">
        <w:rPr>
          <w:rFonts w:asciiTheme="minorHAnsi" w:hAnsiTheme="minorHAnsi" w:cstheme="minorHAnsi"/>
          <w:szCs w:val="24"/>
        </w:rPr>
        <w:t xml:space="preserve">All students are assigned a faculty supervisor (major professor) prior to, or immediately after initial enrollment.  Assignments should be mutually agreeable to both student and faculty member, and each faculty supervisor should have an active research program in the area of student interest.  </w:t>
      </w:r>
      <w:r w:rsidRPr="00B52915">
        <w:rPr>
          <w:rFonts w:asciiTheme="minorHAnsi" w:hAnsiTheme="minorHAnsi" w:cstheme="minorHAnsi"/>
          <w:b/>
          <w:szCs w:val="24"/>
        </w:rPr>
        <w:t>Within the first or second semesters of enrollment</w:t>
      </w:r>
      <w:r w:rsidRPr="00B52915">
        <w:rPr>
          <w:rFonts w:asciiTheme="minorHAnsi" w:hAnsiTheme="minorHAnsi" w:cstheme="minorHAnsi"/>
          <w:szCs w:val="24"/>
        </w:rPr>
        <w:t>, each student should work with his/her faculty supervisor to establish an advisory committee (</w:t>
      </w:r>
      <w:r w:rsidR="002775E4">
        <w:rPr>
          <w:rFonts w:asciiTheme="minorHAnsi" w:hAnsiTheme="minorHAnsi" w:cstheme="minorHAnsi"/>
          <w:szCs w:val="24"/>
        </w:rPr>
        <w:t xml:space="preserve">a minimum of </w:t>
      </w:r>
      <w:r w:rsidRPr="002775E4">
        <w:rPr>
          <w:rFonts w:asciiTheme="minorHAnsi" w:hAnsiTheme="minorHAnsi" w:cstheme="minorHAnsi"/>
          <w:b/>
          <w:szCs w:val="24"/>
          <w:u w:val="single"/>
        </w:rPr>
        <w:t>three</w:t>
      </w:r>
      <w:r w:rsidRPr="00B52915">
        <w:rPr>
          <w:rFonts w:asciiTheme="minorHAnsi" w:hAnsiTheme="minorHAnsi" w:cstheme="minorHAnsi"/>
          <w:szCs w:val="24"/>
        </w:rPr>
        <w:t xml:space="preserve"> members for MS committees; </w:t>
      </w:r>
      <w:r w:rsidR="002775E4">
        <w:rPr>
          <w:rFonts w:asciiTheme="minorHAnsi" w:hAnsiTheme="minorHAnsi" w:cstheme="minorHAnsi"/>
          <w:szCs w:val="24"/>
        </w:rPr>
        <w:t xml:space="preserve">a minimum of </w:t>
      </w:r>
      <w:r w:rsidRPr="002775E4">
        <w:rPr>
          <w:rFonts w:asciiTheme="minorHAnsi" w:hAnsiTheme="minorHAnsi" w:cstheme="minorHAnsi"/>
          <w:szCs w:val="24"/>
          <w:u w:val="single"/>
        </w:rPr>
        <w:t>four</w:t>
      </w:r>
      <w:r w:rsidRPr="00B52915">
        <w:rPr>
          <w:rFonts w:asciiTheme="minorHAnsi" w:hAnsiTheme="minorHAnsi" w:cstheme="minorHAnsi"/>
          <w:szCs w:val="24"/>
        </w:rPr>
        <w:t xml:space="preserve"> for Ph.D. committees) to assist in the development of a program of study and completion of the thesis or dissertation research project. </w:t>
      </w:r>
      <w:r w:rsidR="00206DD2" w:rsidRPr="00B52915">
        <w:rPr>
          <w:rFonts w:asciiTheme="minorHAnsi" w:hAnsiTheme="minorHAnsi" w:cstheme="minorHAnsi"/>
          <w:szCs w:val="24"/>
        </w:rPr>
        <w:t xml:space="preserve"> </w:t>
      </w:r>
      <w:r w:rsidRPr="00B52915">
        <w:rPr>
          <w:rFonts w:asciiTheme="minorHAnsi" w:hAnsiTheme="minorHAnsi" w:cstheme="minorHAnsi"/>
          <w:szCs w:val="24"/>
        </w:rPr>
        <w:t>Advisory Committee members are expected to provide appropriate and timely input to the academic and research programs of the student.  Conversely, both students and faculty supervisors are expected to assure appropriate involvement of the advisory committees in each student’s program.  Students should discuss any problems related to their advisory committee with their faculty supervisor and, if needed, with the</w:t>
      </w:r>
      <w:r w:rsidR="00565F57" w:rsidRPr="00B52915">
        <w:rPr>
          <w:rFonts w:asciiTheme="minorHAnsi" w:hAnsiTheme="minorHAnsi" w:cstheme="minorHAnsi"/>
          <w:szCs w:val="24"/>
        </w:rPr>
        <w:t xml:space="preserve"> Dairy Science Graduate Student Committee or the</w:t>
      </w:r>
      <w:r w:rsidRPr="00B52915">
        <w:rPr>
          <w:rFonts w:asciiTheme="minorHAnsi" w:hAnsiTheme="minorHAnsi" w:cstheme="minorHAnsi"/>
          <w:szCs w:val="24"/>
        </w:rPr>
        <w:t xml:space="preserve"> department head.</w:t>
      </w:r>
    </w:p>
    <w:p w14:paraId="04BBA702" w14:textId="77777777" w:rsidR="00181D2D" w:rsidRPr="00686D74" w:rsidRDefault="00181D2D" w:rsidP="00686D74">
      <w:pPr>
        <w:pStyle w:val="Comicheading"/>
      </w:pPr>
      <w:bookmarkStart w:id="13" w:name="_Toc463533212"/>
      <w:bookmarkStart w:id="14" w:name="_Toc463534039"/>
      <w:r w:rsidRPr="00686D74">
        <w:t>Credit Hour Loads</w:t>
      </w:r>
      <w:bookmarkEnd w:id="13"/>
      <w:bookmarkEnd w:id="14"/>
    </w:p>
    <w:p w14:paraId="34AB9B61" w14:textId="77777777" w:rsidR="00181D2D" w:rsidRPr="00B52915" w:rsidRDefault="00181D2D">
      <w:pPr>
        <w:widowControl/>
        <w:suppressAutoHyphens/>
        <w:jc w:val="both"/>
        <w:rPr>
          <w:rFonts w:asciiTheme="minorHAnsi" w:hAnsiTheme="minorHAnsi" w:cstheme="minorHAnsi"/>
          <w:szCs w:val="24"/>
        </w:rPr>
      </w:pPr>
      <w:r w:rsidRPr="00B52915">
        <w:rPr>
          <w:rFonts w:asciiTheme="minorHAnsi" w:hAnsiTheme="minorHAnsi" w:cstheme="minorHAnsi"/>
          <w:szCs w:val="24"/>
        </w:rPr>
        <w:t xml:space="preserve">Full-time credit hour loads are 12 hours in </w:t>
      </w:r>
      <w:proofErr w:type="gramStart"/>
      <w:r w:rsidRPr="00B52915">
        <w:rPr>
          <w:rFonts w:asciiTheme="minorHAnsi" w:hAnsiTheme="minorHAnsi" w:cstheme="minorHAnsi"/>
          <w:szCs w:val="24"/>
        </w:rPr>
        <w:t>Fall</w:t>
      </w:r>
      <w:proofErr w:type="gramEnd"/>
      <w:r w:rsidRPr="00B52915">
        <w:rPr>
          <w:rFonts w:asciiTheme="minorHAnsi" w:hAnsiTheme="minorHAnsi" w:cstheme="minorHAnsi"/>
          <w:szCs w:val="24"/>
        </w:rPr>
        <w:t xml:space="preserve"> and Spring semesters (in addition to courses audited).  Typically, students will register for 6 to 9 hours of formal course work (2 to 3 classes) during Fall and Spring terms (or less during the latter stages of a graduate program), and for </w:t>
      </w:r>
      <w:r w:rsidRPr="00B52915">
        <w:rPr>
          <w:rFonts w:asciiTheme="minorHAnsi" w:hAnsiTheme="minorHAnsi" w:cstheme="minorHAnsi"/>
          <w:b/>
          <w:i/>
          <w:szCs w:val="24"/>
        </w:rPr>
        <w:t>sufficient hours of Research and Thesis (MS) or Research and Dissertation (PhD)</w:t>
      </w:r>
      <w:r w:rsidR="00B94C73" w:rsidRPr="00B52915">
        <w:rPr>
          <w:rFonts w:asciiTheme="minorHAnsi" w:hAnsiTheme="minorHAnsi" w:cstheme="minorHAnsi"/>
          <w:b/>
          <w:i/>
          <w:szCs w:val="24"/>
        </w:rPr>
        <w:t xml:space="preserve"> credits</w:t>
      </w:r>
      <w:r w:rsidRPr="00B52915">
        <w:rPr>
          <w:rFonts w:asciiTheme="minorHAnsi" w:hAnsiTheme="minorHAnsi" w:cstheme="minorHAnsi"/>
          <w:b/>
          <w:i/>
          <w:szCs w:val="24"/>
        </w:rPr>
        <w:t xml:space="preserve"> to complete the 12-hour, full-time load</w:t>
      </w:r>
      <w:r w:rsidRPr="00B52915">
        <w:rPr>
          <w:rFonts w:asciiTheme="minorHAnsi" w:hAnsiTheme="minorHAnsi" w:cstheme="minorHAnsi"/>
          <w:szCs w:val="24"/>
        </w:rPr>
        <w:t>.  Note that this is required for payment of assistantships and for progression from assistantship step 1 to step 2, since step 2 requires the completion of 24 credit hours.</w:t>
      </w:r>
    </w:p>
    <w:p w14:paraId="3843F1A9" w14:textId="77777777" w:rsidR="00DC422B" w:rsidRPr="00B52915" w:rsidRDefault="00DC422B">
      <w:pPr>
        <w:widowControl/>
        <w:suppressAutoHyphens/>
        <w:jc w:val="both"/>
        <w:rPr>
          <w:rFonts w:asciiTheme="minorHAnsi" w:hAnsiTheme="minorHAnsi" w:cstheme="minorHAnsi"/>
          <w:szCs w:val="24"/>
        </w:rPr>
      </w:pPr>
    </w:p>
    <w:p w14:paraId="003E5A4B" w14:textId="77777777" w:rsidR="003C77BD" w:rsidRPr="00B52915" w:rsidRDefault="003C77BD" w:rsidP="000C6AC6">
      <w:pPr>
        <w:widowControl/>
        <w:suppressAutoHyphens/>
        <w:ind w:firstLine="720"/>
        <w:jc w:val="both"/>
        <w:rPr>
          <w:rFonts w:asciiTheme="minorHAnsi" w:hAnsiTheme="minorHAnsi" w:cstheme="minorHAnsi"/>
          <w:szCs w:val="24"/>
        </w:rPr>
      </w:pPr>
      <w:r w:rsidRPr="00B52915">
        <w:rPr>
          <w:rFonts w:asciiTheme="minorHAnsi" w:hAnsiTheme="minorHAnsi" w:cstheme="minorHAnsi"/>
          <w:szCs w:val="24"/>
        </w:rPr>
        <w:t xml:space="preserve">Students who, </w:t>
      </w:r>
      <w:r w:rsidRPr="00B52915">
        <w:rPr>
          <w:rFonts w:asciiTheme="minorHAnsi" w:hAnsiTheme="minorHAnsi" w:cstheme="minorHAnsi"/>
          <w:szCs w:val="24"/>
          <w:u w:val="single"/>
        </w:rPr>
        <w:t>prior</w:t>
      </w:r>
      <w:r w:rsidRPr="00B52915">
        <w:rPr>
          <w:rFonts w:asciiTheme="minorHAnsi" w:hAnsiTheme="minorHAnsi" w:cstheme="minorHAnsi"/>
          <w:szCs w:val="24"/>
        </w:rPr>
        <w:t xml:space="preserve"> to the beginning of a semester, will have 1) fulfilled all residency and</w:t>
      </w:r>
    </w:p>
    <w:p w14:paraId="731A995A" w14:textId="77777777" w:rsidR="003C77BD" w:rsidRPr="00B52915" w:rsidRDefault="003C77BD" w:rsidP="003C77BD">
      <w:pPr>
        <w:widowControl/>
        <w:suppressAutoHyphens/>
        <w:jc w:val="both"/>
        <w:rPr>
          <w:rFonts w:asciiTheme="minorHAnsi" w:hAnsiTheme="minorHAnsi" w:cstheme="minorHAnsi"/>
          <w:szCs w:val="24"/>
        </w:rPr>
      </w:pPr>
      <w:proofErr w:type="gramStart"/>
      <w:r w:rsidRPr="00B52915">
        <w:rPr>
          <w:rFonts w:asciiTheme="minorHAnsi" w:hAnsiTheme="minorHAnsi" w:cstheme="minorHAnsi"/>
          <w:szCs w:val="24"/>
        </w:rPr>
        <w:t>course</w:t>
      </w:r>
      <w:proofErr w:type="gramEnd"/>
      <w:r w:rsidRPr="00B52915">
        <w:rPr>
          <w:rFonts w:asciiTheme="minorHAnsi" w:hAnsiTheme="minorHAnsi" w:cstheme="minorHAnsi"/>
          <w:szCs w:val="24"/>
        </w:rPr>
        <w:t xml:space="preserve"> requirements and 2) scheduled their final exam to take place within the first </w:t>
      </w:r>
      <w:r>
        <w:rPr>
          <w:rFonts w:asciiTheme="minorHAnsi" w:hAnsiTheme="minorHAnsi" w:cstheme="minorHAnsi"/>
          <w:szCs w:val="24"/>
        </w:rPr>
        <w:t xml:space="preserve">5 weeks </w:t>
      </w:r>
      <w:r w:rsidRPr="00B52915">
        <w:rPr>
          <w:rFonts w:asciiTheme="minorHAnsi" w:hAnsiTheme="minorHAnsi" w:cstheme="minorHAnsi"/>
          <w:szCs w:val="24"/>
        </w:rPr>
        <w:t>of the term, are eligible to request registration for 1 hour as a</w:t>
      </w:r>
      <w:r w:rsidRPr="00B52915">
        <w:rPr>
          <w:rFonts w:asciiTheme="minorHAnsi" w:hAnsiTheme="minorHAnsi" w:cstheme="minorHAnsi"/>
          <w:i/>
          <w:szCs w:val="24"/>
        </w:rPr>
        <w:t xml:space="preserve"> </w:t>
      </w:r>
      <w:r>
        <w:rPr>
          <w:rFonts w:asciiTheme="minorHAnsi" w:hAnsiTheme="minorHAnsi" w:cstheme="minorHAnsi"/>
          <w:i/>
          <w:szCs w:val="24"/>
        </w:rPr>
        <w:t>Start of Semester Defense Exception.</w:t>
      </w:r>
      <w:r w:rsidRPr="00B52915">
        <w:rPr>
          <w:rFonts w:asciiTheme="minorHAnsi" w:hAnsiTheme="minorHAnsi" w:cstheme="minorHAnsi"/>
          <w:szCs w:val="24"/>
        </w:rPr>
        <w:t xml:space="preserve"> </w:t>
      </w:r>
      <w:r>
        <w:rPr>
          <w:rFonts w:asciiTheme="minorHAnsi" w:hAnsiTheme="minorHAnsi" w:cstheme="minorHAnsi"/>
          <w:szCs w:val="24"/>
        </w:rPr>
        <w:t xml:space="preserve"> </w:t>
      </w:r>
      <w:r w:rsidRPr="00B52915">
        <w:rPr>
          <w:rFonts w:asciiTheme="minorHAnsi" w:hAnsiTheme="minorHAnsi" w:cstheme="minorHAnsi"/>
          <w:szCs w:val="24"/>
        </w:rPr>
        <w:t xml:space="preserve">A </w:t>
      </w:r>
      <w:r>
        <w:rPr>
          <w:rFonts w:asciiTheme="minorHAnsi" w:hAnsiTheme="minorHAnsi" w:cstheme="minorHAnsi"/>
          <w:szCs w:val="24"/>
        </w:rPr>
        <w:t>Start of Semester Defense Exception Form</w:t>
      </w:r>
      <w:r w:rsidRPr="00B52915">
        <w:rPr>
          <w:rFonts w:asciiTheme="minorHAnsi" w:hAnsiTheme="minorHAnsi" w:cstheme="minorHAnsi"/>
          <w:szCs w:val="24"/>
        </w:rPr>
        <w:t xml:space="preserve"> must be submitted to the Graduate School in order to be registered as a </w:t>
      </w:r>
      <w:r>
        <w:rPr>
          <w:rFonts w:asciiTheme="minorHAnsi" w:hAnsiTheme="minorHAnsi" w:cstheme="minorHAnsi"/>
          <w:szCs w:val="24"/>
        </w:rPr>
        <w:t>Start of Semester Defense Exception</w:t>
      </w:r>
      <w:r w:rsidRPr="00B52915">
        <w:rPr>
          <w:rFonts w:asciiTheme="minorHAnsi" w:hAnsiTheme="minorHAnsi" w:cstheme="minorHAnsi"/>
          <w:szCs w:val="24"/>
        </w:rPr>
        <w:t xml:space="preserve"> Student.  Registration as a </w:t>
      </w:r>
      <w:r>
        <w:rPr>
          <w:rFonts w:asciiTheme="minorHAnsi" w:hAnsiTheme="minorHAnsi" w:cstheme="minorHAnsi"/>
          <w:szCs w:val="24"/>
        </w:rPr>
        <w:t>Start of Semester Defense Exception</w:t>
      </w:r>
      <w:r w:rsidRPr="00B52915">
        <w:rPr>
          <w:rFonts w:asciiTheme="minorHAnsi" w:hAnsiTheme="minorHAnsi" w:cstheme="minorHAnsi"/>
          <w:szCs w:val="24"/>
        </w:rPr>
        <w:t xml:space="preserve"> </w:t>
      </w:r>
      <w:r>
        <w:rPr>
          <w:rFonts w:asciiTheme="minorHAnsi" w:hAnsiTheme="minorHAnsi" w:cstheme="minorHAnsi"/>
          <w:szCs w:val="24"/>
        </w:rPr>
        <w:t>s</w:t>
      </w:r>
      <w:r w:rsidRPr="00B52915">
        <w:rPr>
          <w:rFonts w:asciiTheme="minorHAnsi" w:hAnsiTheme="minorHAnsi" w:cstheme="minorHAnsi"/>
          <w:szCs w:val="24"/>
        </w:rPr>
        <w:t>tudent may affect eligibility for assistantships and certain student benefits and/or loans since students so registered do not pay the comprehensive fee and are not classified as full-time students.</w:t>
      </w:r>
    </w:p>
    <w:p w14:paraId="4675A426" w14:textId="77777777" w:rsidR="004A47E8" w:rsidRPr="00B52915" w:rsidRDefault="004A47E8" w:rsidP="004A47E8">
      <w:pPr>
        <w:widowControl/>
        <w:suppressAutoHyphens/>
        <w:jc w:val="center"/>
        <w:rPr>
          <w:rFonts w:asciiTheme="minorHAnsi" w:hAnsiTheme="minorHAnsi" w:cstheme="minorHAnsi"/>
          <w:b/>
          <w:szCs w:val="24"/>
        </w:rPr>
      </w:pPr>
    </w:p>
    <w:p w14:paraId="398B6ADE" w14:textId="2236FC1F" w:rsidR="004A47E8" w:rsidRPr="00686D74" w:rsidRDefault="004A47E8" w:rsidP="00686D74">
      <w:pPr>
        <w:pStyle w:val="Comicheading"/>
      </w:pPr>
      <w:bookmarkStart w:id="15" w:name="_Toc463533213"/>
      <w:bookmarkStart w:id="16" w:name="_Toc463534040"/>
      <w:r w:rsidRPr="00686D74">
        <w:t xml:space="preserve">Scholarly Integrity and Research Ethics </w:t>
      </w:r>
      <w:r w:rsidR="00555520" w:rsidRPr="00686D74">
        <w:t>Training</w:t>
      </w:r>
      <w:bookmarkEnd w:id="15"/>
      <w:bookmarkEnd w:id="16"/>
    </w:p>
    <w:p w14:paraId="02F8E503" w14:textId="5E7E3505" w:rsidR="004A47E8" w:rsidRPr="00B52915" w:rsidRDefault="004A47E8" w:rsidP="004A47E8">
      <w:pPr>
        <w:widowControl/>
        <w:suppressAutoHyphens/>
        <w:jc w:val="both"/>
        <w:rPr>
          <w:rFonts w:asciiTheme="minorHAnsi" w:hAnsiTheme="minorHAnsi" w:cstheme="minorHAnsi"/>
          <w:szCs w:val="24"/>
        </w:rPr>
      </w:pPr>
      <w:r w:rsidRPr="00B52915">
        <w:rPr>
          <w:rFonts w:asciiTheme="minorHAnsi" w:hAnsiTheme="minorHAnsi" w:cstheme="minorHAnsi"/>
          <w:szCs w:val="24"/>
        </w:rPr>
        <w:t xml:space="preserve">All students are required to meet the scholarly integrity and research ethics standards as outline below. </w:t>
      </w:r>
      <w:r w:rsidR="00D870BF">
        <w:rPr>
          <w:rFonts w:asciiTheme="minorHAnsi" w:hAnsiTheme="minorHAnsi" w:cstheme="minorHAnsi"/>
          <w:szCs w:val="24"/>
        </w:rPr>
        <w:t>These requirements are a part of the Dairy Science response to a CGSP resolution on Graduate Ethics.  Specifically, g</w:t>
      </w:r>
      <w:r w:rsidRPr="00B52915">
        <w:rPr>
          <w:rFonts w:asciiTheme="minorHAnsi" w:hAnsiTheme="minorHAnsi" w:cstheme="minorHAnsi"/>
          <w:szCs w:val="24"/>
        </w:rPr>
        <w:t>raduate students must complete degree program requirements for learning about 4 required scholarly ethics and integrity topics plus additional topics relevant to the discipline.  These requirements are part of the MS and PhD checklists as well as program of study form (</w:t>
      </w:r>
      <w:hyperlink r:id="rId18" w:history="1">
        <w:r w:rsidRPr="00B52915">
          <w:rPr>
            <w:rStyle w:val="Hyperlink"/>
            <w:rFonts w:asciiTheme="minorHAnsi" w:hAnsiTheme="minorHAnsi" w:cstheme="minorHAnsi"/>
            <w:szCs w:val="24"/>
          </w:rPr>
          <w:t>DASC Departmental Forms</w:t>
        </w:r>
      </w:hyperlink>
      <w:r w:rsidRPr="00B52915">
        <w:rPr>
          <w:rFonts w:asciiTheme="minorHAnsi" w:hAnsiTheme="minorHAnsi" w:cstheme="minorHAnsi"/>
          <w:szCs w:val="24"/>
        </w:rPr>
        <w:t>).</w:t>
      </w:r>
    </w:p>
    <w:p w14:paraId="2176523F" w14:textId="7DB6E04B" w:rsidR="004A47E8" w:rsidRDefault="004A47E8" w:rsidP="004A47E8">
      <w:pPr>
        <w:widowControl/>
        <w:suppressAutoHyphens/>
        <w:jc w:val="both"/>
        <w:rPr>
          <w:rFonts w:asciiTheme="minorHAnsi" w:hAnsiTheme="minorHAnsi" w:cstheme="minorHAnsi"/>
          <w:szCs w:val="24"/>
        </w:rPr>
      </w:pPr>
    </w:p>
    <w:p w14:paraId="387F595A" w14:textId="6416C709" w:rsidR="00D870BF" w:rsidRPr="00B52915" w:rsidRDefault="00D870BF" w:rsidP="000C6AC6">
      <w:pPr>
        <w:widowControl/>
        <w:suppressAutoHyphens/>
        <w:ind w:firstLine="720"/>
        <w:jc w:val="both"/>
        <w:rPr>
          <w:rFonts w:asciiTheme="minorHAnsi" w:hAnsiTheme="minorHAnsi" w:cstheme="minorHAnsi"/>
          <w:szCs w:val="24"/>
        </w:rPr>
      </w:pPr>
      <w:r>
        <w:rPr>
          <w:rFonts w:asciiTheme="minorHAnsi" w:hAnsiTheme="minorHAnsi" w:cstheme="minorHAnsi"/>
          <w:szCs w:val="24"/>
        </w:rPr>
        <w:t xml:space="preserve">To aid </w:t>
      </w:r>
      <w:r w:rsidR="00B47D78">
        <w:rPr>
          <w:rFonts w:asciiTheme="minorHAnsi" w:hAnsiTheme="minorHAnsi" w:cstheme="minorHAnsi"/>
          <w:szCs w:val="24"/>
        </w:rPr>
        <w:t xml:space="preserve">your </w:t>
      </w:r>
      <w:r>
        <w:rPr>
          <w:rFonts w:asciiTheme="minorHAnsi" w:hAnsiTheme="minorHAnsi" w:cstheme="minorHAnsi"/>
          <w:szCs w:val="24"/>
        </w:rPr>
        <w:t>participation in scholarly activity and interaction with peers, s</w:t>
      </w:r>
      <w:r w:rsidRPr="00B52915">
        <w:rPr>
          <w:rFonts w:asciiTheme="minorHAnsi" w:hAnsiTheme="minorHAnsi" w:cstheme="minorHAnsi"/>
          <w:szCs w:val="24"/>
        </w:rPr>
        <w:t xml:space="preserve">tudents </w:t>
      </w:r>
      <w:r>
        <w:rPr>
          <w:rFonts w:asciiTheme="minorHAnsi" w:hAnsiTheme="minorHAnsi" w:cstheme="minorHAnsi"/>
          <w:szCs w:val="24"/>
        </w:rPr>
        <w:t xml:space="preserve">are </w:t>
      </w:r>
      <w:r w:rsidRPr="00D870BF">
        <w:rPr>
          <w:rFonts w:asciiTheme="minorHAnsi" w:hAnsiTheme="minorHAnsi" w:cstheme="minorHAnsi"/>
          <w:b/>
          <w:szCs w:val="24"/>
          <w:u w:val="single"/>
        </w:rPr>
        <w:t>expected</w:t>
      </w:r>
      <w:r>
        <w:rPr>
          <w:rFonts w:asciiTheme="minorHAnsi" w:hAnsiTheme="minorHAnsi" w:cstheme="minorHAnsi"/>
          <w:szCs w:val="24"/>
        </w:rPr>
        <w:t xml:space="preserve"> </w:t>
      </w:r>
      <w:r w:rsidRPr="00B52915">
        <w:rPr>
          <w:rFonts w:asciiTheme="minorHAnsi" w:hAnsiTheme="minorHAnsi" w:cstheme="minorHAnsi"/>
          <w:szCs w:val="24"/>
        </w:rPr>
        <w:t xml:space="preserve">to attend the </w:t>
      </w:r>
      <w:r>
        <w:rPr>
          <w:rFonts w:asciiTheme="minorHAnsi" w:hAnsiTheme="minorHAnsi" w:cstheme="minorHAnsi"/>
          <w:szCs w:val="24"/>
        </w:rPr>
        <w:t xml:space="preserve">Annual </w:t>
      </w:r>
      <w:r w:rsidRPr="00B52915">
        <w:rPr>
          <w:rFonts w:asciiTheme="minorHAnsi" w:hAnsiTheme="minorHAnsi" w:cstheme="minorHAnsi"/>
          <w:szCs w:val="24"/>
        </w:rPr>
        <w:t>Graduate Research Symposium (including at least one poster session and one oral session). In addition, students are encouraged to participate in other Graduate Student Association (GSA), college, and university research-related meetings and events which provide exposure to research conduct and appropriate presentation styles in a peer driven environment.</w:t>
      </w:r>
      <w:r w:rsidR="006F7C42">
        <w:rPr>
          <w:rFonts w:asciiTheme="minorHAnsi" w:hAnsiTheme="minorHAnsi" w:cstheme="minorHAnsi"/>
          <w:szCs w:val="24"/>
        </w:rPr>
        <w:t xml:space="preserve">  To meet the Graduate School requirements related to the resolution described above, DASC graduate students are required to complete the following actions. </w:t>
      </w:r>
    </w:p>
    <w:p w14:paraId="6BC7A7DC" w14:textId="1D0B6EF9" w:rsidR="00D870BF" w:rsidRPr="00B52915" w:rsidRDefault="00D870BF" w:rsidP="004A47E8">
      <w:pPr>
        <w:widowControl/>
        <w:suppressAutoHyphens/>
        <w:jc w:val="both"/>
        <w:rPr>
          <w:rFonts w:asciiTheme="minorHAnsi" w:hAnsiTheme="minorHAnsi" w:cstheme="minorHAnsi"/>
          <w:szCs w:val="24"/>
        </w:rPr>
      </w:pPr>
    </w:p>
    <w:p w14:paraId="533E1088" w14:textId="77777777" w:rsidR="004A47E8" w:rsidRPr="000C6AC6" w:rsidRDefault="004A47E8" w:rsidP="004A47E8">
      <w:pPr>
        <w:widowControl/>
        <w:suppressAutoHyphens/>
        <w:jc w:val="both"/>
        <w:rPr>
          <w:rFonts w:asciiTheme="minorHAnsi" w:hAnsiTheme="minorHAnsi" w:cstheme="minorHAnsi"/>
          <w:b/>
          <w:szCs w:val="24"/>
          <w:u w:val="single"/>
        </w:rPr>
      </w:pPr>
      <w:r w:rsidRPr="000C6AC6">
        <w:rPr>
          <w:rFonts w:asciiTheme="minorHAnsi" w:hAnsiTheme="minorHAnsi" w:cstheme="minorHAnsi"/>
          <w:b/>
          <w:szCs w:val="24"/>
          <w:u w:val="single"/>
        </w:rPr>
        <w:t>Required Topics:</w:t>
      </w:r>
    </w:p>
    <w:p w14:paraId="0F0D137E" w14:textId="77777777" w:rsidR="004A47E8" w:rsidRPr="00B52915" w:rsidRDefault="004A47E8" w:rsidP="004A47E8">
      <w:pPr>
        <w:widowControl/>
        <w:numPr>
          <w:ilvl w:val="0"/>
          <w:numId w:val="31"/>
        </w:numPr>
        <w:suppressAutoHyphens/>
        <w:jc w:val="both"/>
        <w:rPr>
          <w:rFonts w:asciiTheme="minorHAnsi" w:hAnsiTheme="minorHAnsi" w:cstheme="minorHAnsi"/>
          <w:szCs w:val="24"/>
        </w:rPr>
      </w:pPr>
      <w:r w:rsidRPr="00B52915">
        <w:rPr>
          <w:rFonts w:asciiTheme="minorHAnsi" w:hAnsiTheme="minorHAnsi" w:cstheme="minorHAnsi"/>
          <w:szCs w:val="24"/>
        </w:rPr>
        <w:t>Plagiarism and other violations of the Graduate Honor Code</w:t>
      </w:r>
    </w:p>
    <w:p w14:paraId="03B17356" w14:textId="77777777" w:rsidR="004A47E8" w:rsidRPr="00B52915" w:rsidRDefault="004A47E8" w:rsidP="004A47E8">
      <w:pPr>
        <w:widowControl/>
        <w:numPr>
          <w:ilvl w:val="1"/>
          <w:numId w:val="31"/>
        </w:numPr>
        <w:suppressAutoHyphens/>
        <w:jc w:val="both"/>
        <w:rPr>
          <w:rFonts w:asciiTheme="minorHAnsi" w:hAnsiTheme="minorHAnsi" w:cstheme="minorHAnsi"/>
          <w:szCs w:val="24"/>
        </w:rPr>
      </w:pPr>
      <w:r w:rsidRPr="00B52915">
        <w:rPr>
          <w:rFonts w:asciiTheme="minorHAnsi" w:hAnsiTheme="minorHAnsi" w:cstheme="minorHAnsi"/>
          <w:szCs w:val="24"/>
        </w:rPr>
        <w:t>Students will complete CITI training on Responsible Conduct of Research</w:t>
      </w:r>
    </w:p>
    <w:p w14:paraId="49A26450" w14:textId="77777777" w:rsidR="004A47E8" w:rsidRPr="00B52915" w:rsidRDefault="004A47E8" w:rsidP="004A47E8">
      <w:pPr>
        <w:widowControl/>
        <w:numPr>
          <w:ilvl w:val="2"/>
          <w:numId w:val="31"/>
        </w:numPr>
        <w:suppressAutoHyphens/>
        <w:jc w:val="both"/>
        <w:rPr>
          <w:rFonts w:asciiTheme="minorHAnsi" w:hAnsiTheme="minorHAnsi" w:cstheme="minorHAnsi"/>
          <w:bCs/>
          <w:szCs w:val="24"/>
        </w:rPr>
      </w:pPr>
      <w:r w:rsidRPr="00B52915">
        <w:rPr>
          <w:rFonts w:asciiTheme="minorHAnsi" w:hAnsiTheme="minorHAnsi" w:cstheme="minorHAnsi"/>
          <w:bCs/>
          <w:szCs w:val="24"/>
        </w:rPr>
        <w:t>Biomedical Responsible Conduct of Research – RCR module</w:t>
      </w:r>
    </w:p>
    <w:p w14:paraId="71FD60B8" w14:textId="6935B628" w:rsidR="004A47E8" w:rsidRPr="00B52915" w:rsidRDefault="004A47E8" w:rsidP="006F7C42">
      <w:pPr>
        <w:widowControl/>
        <w:numPr>
          <w:ilvl w:val="1"/>
          <w:numId w:val="31"/>
        </w:numPr>
        <w:suppressAutoHyphens/>
        <w:jc w:val="both"/>
        <w:rPr>
          <w:rFonts w:asciiTheme="minorHAnsi" w:hAnsiTheme="minorHAnsi" w:cstheme="minorHAnsi"/>
          <w:szCs w:val="24"/>
        </w:rPr>
      </w:pPr>
      <w:r w:rsidRPr="00B52915">
        <w:rPr>
          <w:rFonts w:asciiTheme="minorHAnsi" w:hAnsiTheme="minorHAnsi" w:cstheme="minorHAnsi"/>
          <w:szCs w:val="24"/>
        </w:rPr>
        <w:t>Proper use of professional conventions in citation of existing research and scholarship, accurate reporting and ownership of findings, and acknowledgement of contributions to the work</w:t>
      </w:r>
      <w:r w:rsidR="006F7C42">
        <w:rPr>
          <w:rFonts w:asciiTheme="minorHAnsi" w:hAnsiTheme="minorHAnsi" w:cstheme="minorHAnsi"/>
          <w:szCs w:val="24"/>
        </w:rPr>
        <w:t>.</w:t>
      </w:r>
    </w:p>
    <w:p w14:paraId="2074621D" w14:textId="03384F17" w:rsidR="004A47E8" w:rsidRPr="00B52915" w:rsidRDefault="004A47E8" w:rsidP="004A47E8">
      <w:pPr>
        <w:widowControl/>
        <w:numPr>
          <w:ilvl w:val="1"/>
          <w:numId w:val="31"/>
        </w:numPr>
        <w:suppressAutoHyphens/>
        <w:jc w:val="both"/>
        <w:rPr>
          <w:rFonts w:asciiTheme="minorHAnsi" w:hAnsiTheme="minorHAnsi" w:cstheme="minorHAnsi"/>
          <w:szCs w:val="24"/>
        </w:rPr>
      </w:pPr>
      <w:r w:rsidRPr="00B52915">
        <w:rPr>
          <w:rFonts w:asciiTheme="minorHAnsi" w:hAnsiTheme="minorHAnsi" w:cstheme="minorHAnsi"/>
          <w:szCs w:val="24"/>
        </w:rPr>
        <w:t xml:space="preserve">Use of Endnote will be required of all students for theses and publications.  Students </w:t>
      </w:r>
      <w:r w:rsidR="00B47D78">
        <w:rPr>
          <w:rFonts w:asciiTheme="minorHAnsi" w:hAnsiTheme="minorHAnsi" w:cstheme="minorHAnsi"/>
          <w:szCs w:val="24"/>
        </w:rPr>
        <w:t>are</w:t>
      </w:r>
      <w:r w:rsidRPr="00B52915">
        <w:rPr>
          <w:rFonts w:asciiTheme="minorHAnsi" w:hAnsiTheme="minorHAnsi" w:cstheme="minorHAnsi"/>
          <w:szCs w:val="24"/>
        </w:rPr>
        <w:t xml:space="preserve"> required to </w:t>
      </w:r>
      <w:r w:rsidR="006F7C42">
        <w:rPr>
          <w:rFonts w:asciiTheme="minorHAnsi" w:hAnsiTheme="minorHAnsi" w:cstheme="minorHAnsi"/>
          <w:szCs w:val="24"/>
        </w:rPr>
        <w:t xml:space="preserve">complete </w:t>
      </w:r>
      <w:r w:rsidRPr="00B52915">
        <w:rPr>
          <w:rFonts w:asciiTheme="minorHAnsi" w:hAnsiTheme="minorHAnsi" w:cstheme="minorHAnsi"/>
          <w:szCs w:val="24"/>
        </w:rPr>
        <w:t xml:space="preserve">Endnote </w:t>
      </w:r>
      <w:r w:rsidR="006F7C42">
        <w:rPr>
          <w:rFonts w:asciiTheme="minorHAnsi" w:hAnsiTheme="minorHAnsi" w:cstheme="minorHAnsi"/>
          <w:szCs w:val="24"/>
        </w:rPr>
        <w:t>training</w:t>
      </w:r>
      <w:r w:rsidRPr="00B52915">
        <w:rPr>
          <w:rFonts w:asciiTheme="minorHAnsi" w:hAnsiTheme="minorHAnsi" w:cstheme="minorHAnsi"/>
          <w:szCs w:val="24"/>
        </w:rPr>
        <w:t xml:space="preserve">.  </w:t>
      </w:r>
    </w:p>
    <w:p w14:paraId="2BE4C256" w14:textId="77777777" w:rsidR="004A47E8" w:rsidRPr="00B52915" w:rsidRDefault="004A47E8" w:rsidP="004A47E8">
      <w:pPr>
        <w:widowControl/>
        <w:numPr>
          <w:ilvl w:val="0"/>
          <w:numId w:val="31"/>
        </w:numPr>
        <w:suppressAutoHyphens/>
        <w:jc w:val="both"/>
        <w:rPr>
          <w:rFonts w:asciiTheme="minorHAnsi" w:hAnsiTheme="minorHAnsi" w:cstheme="minorHAnsi"/>
          <w:szCs w:val="24"/>
        </w:rPr>
      </w:pPr>
      <w:r w:rsidRPr="00B52915">
        <w:rPr>
          <w:rFonts w:asciiTheme="minorHAnsi" w:hAnsiTheme="minorHAnsi" w:cstheme="minorHAnsi"/>
          <w:szCs w:val="24"/>
        </w:rPr>
        <w:t>Ethical standards in teaching, mentoring, and professional activities</w:t>
      </w:r>
    </w:p>
    <w:p w14:paraId="020021E1" w14:textId="77777777" w:rsidR="004A47E8" w:rsidRPr="00B52915" w:rsidRDefault="004A47E8" w:rsidP="004A47E8">
      <w:pPr>
        <w:widowControl/>
        <w:numPr>
          <w:ilvl w:val="1"/>
          <w:numId w:val="31"/>
        </w:numPr>
        <w:suppressAutoHyphens/>
        <w:jc w:val="both"/>
        <w:rPr>
          <w:rFonts w:asciiTheme="minorHAnsi" w:hAnsiTheme="minorHAnsi" w:cstheme="minorHAnsi"/>
          <w:szCs w:val="24"/>
        </w:rPr>
      </w:pPr>
      <w:r w:rsidRPr="00B52915">
        <w:rPr>
          <w:rFonts w:asciiTheme="minorHAnsi" w:hAnsiTheme="minorHAnsi" w:cstheme="minorHAnsi"/>
          <w:szCs w:val="24"/>
        </w:rPr>
        <w:t>All graduate students are required to complete the graduate TA workshop.</w:t>
      </w:r>
    </w:p>
    <w:p w14:paraId="5A2076E6" w14:textId="77777777" w:rsidR="004A47E8" w:rsidRPr="00B52915" w:rsidRDefault="004A47E8" w:rsidP="004A47E8">
      <w:pPr>
        <w:widowControl/>
        <w:numPr>
          <w:ilvl w:val="1"/>
          <w:numId w:val="31"/>
        </w:numPr>
        <w:suppressAutoHyphens/>
        <w:jc w:val="both"/>
        <w:rPr>
          <w:rFonts w:asciiTheme="minorHAnsi" w:hAnsiTheme="minorHAnsi" w:cstheme="minorHAnsi"/>
          <w:szCs w:val="24"/>
        </w:rPr>
      </w:pPr>
      <w:r w:rsidRPr="00B52915">
        <w:rPr>
          <w:rFonts w:asciiTheme="minorHAnsi" w:hAnsiTheme="minorHAnsi" w:cstheme="minorHAnsi"/>
          <w:szCs w:val="24"/>
        </w:rPr>
        <w:t>Students are encouraged to complete teaching pedagogy certificate, though not required at this time.</w:t>
      </w:r>
    </w:p>
    <w:p w14:paraId="2A7E3E4F" w14:textId="77777777" w:rsidR="004A47E8" w:rsidRPr="00B52915" w:rsidRDefault="004A47E8" w:rsidP="004A47E8">
      <w:pPr>
        <w:widowControl/>
        <w:numPr>
          <w:ilvl w:val="0"/>
          <w:numId w:val="31"/>
        </w:numPr>
        <w:suppressAutoHyphens/>
        <w:jc w:val="both"/>
        <w:rPr>
          <w:rFonts w:asciiTheme="minorHAnsi" w:hAnsiTheme="minorHAnsi" w:cstheme="minorHAnsi"/>
          <w:szCs w:val="24"/>
        </w:rPr>
      </w:pPr>
      <w:r w:rsidRPr="00B52915">
        <w:rPr>
          <w:rFonts w:asciiTheme="minorHAnsi" w:hAnsiTheme="minorHAnsi" w:cstheme="minorHAnsi"/>
          <w:szCs w:val="24"/>
        </w:rPr>
        <w:t>Available avenues for reporting alleged misconduct</w:t>
      </w:r>
    </w:p>
    <w:p w14:paraId="482924A1" w14:textId="77777777" w:rsidR="004A47E8" w:rsidRPr="00B52915" w:rsidRDefault="004A47E8" w:rsidP="004A47E8">
      <w:pPr>
        <w:widowControl/>
        <w:numPr>
          <w:ilvl w:val="1"/>
          <w:numId w:val="31"/>
        </w:numPr>
        <w:suppressAutoHyphens/>
        <w:jc w:val="both"/>
        <w:rPr>
          <w:rFonts w:asciiTheme="minorHAnsi" w:hAnsiTheme="minorHAnsi" w:cstheme="minorHAnsi"/>
          <w:bCs/>
          <w:szCs w:val="24"/>
        </w:rPr>
      </w:pPr>
      <w:r w:rsidRPr="00B52915">
        <w:rPr>
          <w:rFonts w:asciiTheme="minorHAnsi" w:hAnsiTheme="minorHAnsi" w:cstheme="minorHAnsi"/>
          <w:szCs w:val="24"/>
        </w:rPr>
        <w:t xml:space="preserve">Students are required to complete IACUC training as well as CITI modules in </w:t>
      </w:r>
      <w:r w:rsidRPr="00B52915">
        <w:rPr>
          <w:rFonts w:asciiTheme="minorHAnsi" w:hAnsiTheme="minorHAnsi" w:cstheme="minorHAnsi"/>
          <w:bCs/>
          <w:szCs w:val="24"/>
        </w:rPr>
        <w:t>Investigators, Staff and Students - Basic Course</w:t>
      </w:r>
    </w:p>
    <w:p w14:paraId="6DD40229" w14:textId="1130A64B" w:rsidR="00D870BF" w:rsidRDefault="004A47E8" w:rsidP="00D870BF">
      <w:pPr>
        <w:widowControl/>
        <w:numPr>
          <w:ilvl w:val="1"/>
          <w:numId w:val="31"/>
        </w:numPr>
        <w:suppressAutoHyphens/>
        <w:jc w:val="both"/>
        <w:rPr>
          <w:rFonts w:asciiTheme="minorHAnsi" w:hAnsiTheme="minorHAnsi" w:cstheme="minorHAnsi"/>
          <w:szCs w:val="24"/>
        </w:rPr>
      </w:pPr>
      <w:r w:rsidRPr="00B52915">
        <w:rPr>
          <w:rFonts w:asciiTheme="minorHAnsi" w:hAnsiTheme="minorHAnsi" w:cstheme="minorHAnsi"/>
          <w:bCs/>
          <w:szCs w:val="24"/>
        </w:rPr>
        <w:t xml:space="preserve">The DASC department has an active Graduate committee that consists of </w:t>
      </w:r>
      <w:r w:rsidR="00D870BF">
        <w:rPr>
          <w:rFonts w:asciiTheme="minorHAnsi" w:hAnsiTheme="minorHAnsi" w:cstheme="minorHAnsi"/>
          <w:bCs/>
          <w:szCs w:val="24"/>
        </w:rPr>
        <w:t xml:space="preserve">four </w:t>
      </w:r>
      <w:r w:rsidRPr="00B52915">
        <w:rPr>
          <w:rFonts w:asciiTheme="minorHAnsi" w:hAnsiTheme="minorHAnsi" w:cstheme="minorHAnsi"/>
          <w:bCs/>
          <w:szCs w:val="24"/>
        </w:rPr>
        <w:t>faculty members.  All students are aware that they can meet with any of the faculty to report concerns, issues, and misconduct.</w:t>
      </w:r>
      <w:r w:rsidR="00D870BF" w:rsidRPr="00D870BF">
        <w:rPr>
          <w:rFonts w:asciiTheme="minorHAnsi" w:hAnsiTheme="minorHAnsi" w:cstheme="minorHAnsi"/>
          <w:szCs w:val="24"/>
        </w:rPr>
        <w:t xml:space="preserve"> </w:t>
      </w:r>
    </w:p>
    <w:p w14:paraId="6D6F1CB6" w14:textId="77777777" w:rsidR="004A47E8" w:rsidRPr="00B52915" w:rsidRDefault="004A47E8" w:rsidP="00D870BF">
      <w:pPr>
        <w:widowControl/>
        <w:suppressAutoHyphens/>
        <w:ind w:left="1440"/>
        <w:jc w:val="both"/>
        <w:rPr>
          <w:rFonts w:asciiTheme="minorHAnsi" w:hAnsiTheme="minorHAnsi" w:cstheme="minorHAnsi"/>
          <w:bCs/>
          <w:szCs w:val="24"/>
        </w:rPr>
      </w:pPr>
    </w:p>
    <w:p w14:paraId="5AAD655B" w14:textId="77777777" w:rsidR="004A47E8" w:rsidRPr="00B52915" w:rsidRDefault="004A47E8" w:rsidP="004A47E8">
      <w:pPr>
        <w:widowControl/>
        <w:suppressAutoHyphens/>
        <w:jc w:val="both"/>
        <w:rPr>
          <w:rFonts w:asciiTheme="minorHAnsi" w:hAnsiTheme="minorHAnsi" w:cstheme="minorHAnsi"/>
          <w:b/>
          <w:bCs/>
          <w:szCs w:val="24"/>
          <w:u w:val="single"/>
        </w:rPr>
      </w:pPr>
      <w:r w:rsidRPr="00B52915">
        <w:rPr>
          <w:rFonts w:asciiTheme="minorHAnsi" w:hAnsiTheme="minorHAnsi" w:cstheme="minorHAnsi"/>
          <w:b/>
          <w:bCs/>
          <w:szCs w:val="24"/>
          <w:u w:val="single"/>
        </w:rPr>
        <w:t>Optional Topics:</w:t>
      </w:r>
    </w:p>
    <w:p w14:paraId="49163BFC" w14:textId="77777777" w:rsidR="004A47E8" w:rsidRPr="00B52915" w:rsidRDefault="004A47E8" w:rsidP="004A47E8">
      <w:pPr>
        <w:widowControl/>
        <w:numPr>
          <w:ilvl w:val="0"/>
          <w:numId w:val="32"/>
        </w:numPr>
        <w:suppressAutoHyphens/>
        <w:jc w:val="both"/>
        <w:rPr>
          <w:rFonts w:asciiTheme="minorHAnsi" w:hAnsiTheme="minorHAnsi" w:cstheme="minorHAnsi"/>
          <w:szCs w:val="24"/>
        </w:rPr>
      </w:pPr>
      <w:r w:rsidRPr="00B52915">
        <w:rPr>
          <w:rFonts w:asciiTheme="minorHAnsi" w:hAnsiTheme="minorHAnsi" w:cstheme="minorHAnsi"/>
          <w:szCs w:val="24"/>
        </w:rPr>
        <w:t>Appropriate lab procedures and maintenance of lab notebooks and other research documentation</w:t>
      </w:r>
    </w:p>
    <w:p w14:paraId="750809E9" w14:textId="7AD4228B" w:rsidR="004A47E8" w:rsidRPr="00B52915" w:rsidRDefault="004A47E8" w:rsidP="004A47E8">
      <w:pPr>
        <w:widowControl/>
        <w:numPr>
          <w:ilvl w:val="1"/>
          <w:numId w:val="32"/>
        </w:numPr>
        <w:suppressAutoHyphens/>
        <w:jc w:val="both"/>
        <w:rPr>
          <w:rFonts w:asciiTheme="minorHAnsi" w:hAnsiTheme="minorHAnsi" w:cstheme="minorHAnsi"/>
          <w:szCs w:val="24"/>
        </w:rPr>
      </w:pPr>
      <w:r w:rsidRPr="00B52915">
        <w:rPr>
          <w:rFonts w:asciiTheme="minorHAnsi" w:hAnsiTheme="minorHAnsi" w:cstheme="minorHAnsi"/>
          <w:szCs w:val="24"/>
        </w:rPr>
        <w:t xml:space="preserve">Option A:  Completion of </w:t>
      </w:r>
      <w:r w:rsidR="00B47D78">
        <w:rPr>
          <w:rFonts w:asciiTheme="minorHAnsi" w:hAnsiTheme="minorHAnsi" w:cstheme="minorHAnsi"/>
          <w:szCs w:val="24"/>
        </w:rPr>
        <w:t xml:space="preserve">the </w:t>
      </w:r>
      <w:r w:rsidRPr="00B52915">
        <w:rPr>
          <w:rFonts w:asciiTheme="minorHAnsi" w:hAnsiTheme="minorHAnsi" w:cstheme="minorHAnsi"/>
          <w:szCs w:val="24"/>
        </w:rPr>
        <w:t xml:space="preserve">Citi training module </w:t>
      </w:r>
      <w:r w:rsidR="00B47D78">
        <w:rPr>
          <w:rFonts w:asciiTheme="minorHAnsi" w:hAnsiTheme="minorHAnsi" w:cstheme="minorHAnsi"/>
          <w:szCs w:val="24"/>
        </w:rPr>
        <w:t xml:space="preserve">which </w:t>
      </w:r>
      <w:r w:rsidRPr="00B52915">
        <w:rPr>
          <w:rFonts w:asciiTheme="minorHAnsi" w:hAnsiTheme="minorHAnsi" w:cstheme="minorHAnsi"/>
          <w:szCs w:val="24"/>
        </w:rPr>
        <w:t>cover</w:t>
      </w:r>
      <w:r w:rsidR="00B47D78">
        <w:rPr>
          <w:rFonts w:asciiTheme="minorHAnsi" w:hAnsiTheme="minorHAnsi" w:cstheme="minorHAnsi"/>
          <w:szCs w:val="24"/>
        </w:rPr>
        <w:t>s</w:t>
      </w:r>
      <w:r w:rsidRPr="00B52915">
        <w:rPr>
          <w:rFonts w:asciiTheme="minorHAnsi" w:hAnsiTheme="minorHAnsi" w:cstheme="minorHAnsi"/>
          <w:szCs w:val="24"/>
        </w:rPr>
        <w:t xml:space="preserve"> lab notebooks.</w:t>
      </w:r>
    </w:p>
    <w:p w14:paraId="507127E7" w14:textId="77777777" w:rsidR="004A47E8" w:rsidRPr="00B52915" w:rsidRDefault="004A47E8" w:rsidP="004A47E8">
      <w:pPr>
        <w:widowControl/>
        <w:numPr>
          <w:ilvl w:val="2"/>
          <w:numId w:val="32"/>
        </w:numPr>
        <w:suppressAutoHyphens/>
        <w:jc w:val="both"/>
        <w:rPr>
          <w:rFonts w:asciiTheme="minorHAnsi" w:hAnsiTheme="minorHAnsi" w:cstheme="minorHAnsi"/>
          <w:bCs/>
          <w:szCs w:val="24"/>
        </w:rPr>
      </w:pPr>
      <w:r w:rsidRPr="00B52915">
        <w:rPr>
          <w:rFonts w:asciiTheme="minorHAnsi" w:hAnsiTheme="minorHAnsi" w:cstheme="minorHAnsi"/>
          <w:bCs/>
          <w:szCs w:val="24"/>
        </w:rPr>
        <w:t>Biomedical Responsible Conduct of Research – RCR module</w:t>
      </w:r>
    </w:p>
    <w:p w14:paraId="2014B74A" w14:textId="525D771D" w:rsidR="004A47E8" w:rsidRPr="006F7C42" w:rsidRDefault="004A47E8" w:rsidP="004A47E8">
      <w:pPr>
        <w:widowControl/>
        <w:numPr>
          <w:ilvl w:val="1"/>
          <w:numId w:val="32"/>
        </w:numPr>
        <w:suppressAutoHyphens/>
        <w:jc w:val="both"/>
        <w:rPr>
          <w:rFonts w:asciiTheme="minorHAnsi" w:hAnsiTheme="minorHAnsi" w:cstheme="minorHAnsi"/>
          <w:szCs w:val="24"/>
        </w:rPr>
      </w:pPr>
      <w:r w:rsidRPr="00B52915">
        <w:rPr>
          <w:rFonts w:asciiTheme="minorHAnsi" w:hAnsiTheme="minorHAnsi" w:cstheme="minorHAnsi"/>
          <w:szCs w:val="24"/>
        </w:rPr>
        <w:lastRenderedPageBreak/>
        <w:t xml:space="preserve">Option B: Completion of ALS-5324 Research Ethics Ag &amp; Life </w:t>
      </w:r>
      <w:r w:rsidRPr="006F7C42">
        <w:rPr>
          <w:rFonts w:asciiTheme="minorHAnsi" w:hAnsiTheme="minorHAnsi" w:cstheme="minorHAnsi"/>
          <w:szCs w:val="24"/>
        </w:rPr>
        <w:t xml:space="preserve">Science </w:t>
      </w:r>
      <w:r w:rsidR="003A29F0" w:rsidRPr="006F7C42">
        <w:rPr>
          <w:rFonts w:asciiTheme="minorHAnsi" w:hAnsiTheme="minorHAnsi" w:cstheme="minorHAnsi"/>
          <w:szCs w:val="24"/>
        </w:rPr>
        <w:t xml:space="preserve">is highly </w:t>
      </w:r>
      <w:r w:rsidR="006F7C42" w:rsidRPr="006F7C42">
        <w:rPr>
          <w:rFonts w:asciiTheme="minorHAnsi" w:hAnsiTheme="minorHAnsi" w:cstheme="minorHAnsi"/>
          <w:szCs w:val="24"/>
        </w:rPr>
        <w:t>encouraged.</w:t>
      </w:r>
    </w:p>
    <w:p w14:paraId="55C85AB6" w14:textId="77777777" w:rsidR="004A47E8" w:rsidRPr="00B52915" w:rsidRDefault="004A47E8" w:rsidP="004A47E8">
      <w:pPr>
        <w:widowControl/>
        <w:numPr>
          <w:ilvl w:val="0"/>
          <w:numId w:val="32"/>
        </w:numPr>
        <w:suppressAutoHyphens/>
        <w:jc w:val="both"/>
        <w:rPr>
          <w:rFonts w:asciiTheme="minorHAnsi" w:hAnsiTheme="minorHAnsi" w:cstheme="minorHAnsi"/>
          <w:szCs w:val="24"/>
        </w:rPr>
      </w:pPr>
      <w:r w:rsidRPr="006F7C42">
        <w:rPr>
          <w:rFonts w:asciiTheme="minorHAnsi" w:hAnsiTheme="minorHAnsi" w:cstheme="minorHAnsi"/>
          <w:szCs w:val="24"/>
        </w:rPr>
        <w:t>Appropriate research protocols involving human and animal subj</w:t>
      </w:r>
      <w:r w:rsidRPr="00B52915">
        <w:rPr>
          <w:rFonts w:asciiTheme="minorHAnsi" w:hAnsiTheme="minorHAnsi" w:cstheme="minorHAnsi"/>
          <w:szCs w:val="24"/>
        </w:rPr>
        <w:t>ects’</w:t>
      </w:r>
    </w:p>
    <w:p w14:paraId="024CE73D" w14:textId="77777777" w:rsidR="004A47E8" w:rsidRPr="00B52915" w:rsidRDefault="004A47E8" w:rsidP="004A47E8">
      <w:pPr>
        <w:widowControl/>
        <w:numPr>
          <w:ilvl w:val="1"/>
          <w:numId w:val="32"/>
        </w:numPr>
        <w:suppressAutoHyphens/>
        <w:jc w:val="both"/>
        <w:rPr>
          <w:rFonts w:asciiTheme="minorHAnsi" w:hAnsiTheme="minorHAnsi" w:cstheme="minorHAnsi"/>
          <w:szCs w:val="24"/>
        </w:rPr>
      </w:pPr>
      <w:r w:rsidRPr="00B52915">
        <w:rPr>
          <w:rFonts w:asciiTheme="minorHAnsi" w:hAnsiTheme="minorHAnsi" w:cstheme="minorHAnsi"/>
          <w:szCs w:val="24"/>
        </w:rPr>
        <w:t>IACUC-related training completion is required by all graduate students.</w:t>
      </w:r>
    </w:p>
    <w:p w14:paraId="5B4FD0F2" w14:textId="77777777" w:rsidR="004A47E8" w:rsidRPr="00B52915" w:rsidRDefault="004A47E8" w:rsidP="004A47E8">
      <w:pPr>
        <w:widowControl/>
        <w:numPr>
          <w:ilvl w:val="0"/>
          <w:numId w:val="32"/>
        </w:numPr>
        <w:suppressAutoHyphens/>
        <w:jc w:val="both"/>
        <w:rPr>
          <w:rFonts w:asciiTheme="minorHAnsi" w:hAnsiTheme="minorHAnsi" w:cstheme="minorHAnsi"/>
          <w:szCs w:val="24"/>
        </w:rPr>
      </w:pPr>
      <w:r w:rsidRPr="00B52915">
        <w:rPr>
          <w:rFonts w:asciiTheme="minorHAnsi" w:hAnsiTheme="minorHAnsi" w:cstheme="minorHAnsi"/>
          <w:szCs w:val="24"/>
        </w:rPr>
        <w:t xml:space="preserve">Guidelines for maintenance of confidentially </w:t>
      </w:r>
    </w:p>
    <w:p w14:paraId="200FC031" w14:textId="77777777" w:rsidR="004A47E8" w:rsidRPr="00B52915" w:rsidRDefault="004A47E8" w:rsidP="004A47E8">
      <w:pPr>
        <w:widowControl/>
        <w:numPr>
          <w:ilvl w:val="1"/>
          <w:numId w:val="32"/>
        </w:numPr>
        <w:suppressAutoHyphens/>
        <w:jc w:val="both"/>
        <w:rPr>
          <w:rFonts w:asciiTheme="minorHAnsi" w:hAnsiTheme="minorHAnsi" w:cstheme="minorHAnsi"/>
          <w:szCs w:val="24"/>
        </w:rPr>
      </w:pPr>
      <w:r w:rsidRPr="00B52915">
        <w:rPr>
          <w:rFonts w:asciiTheme="minorHAnsi" w:hAnsiTheme="minorHAnsi" w:cstheme="minorHAnsi"/>
          <w:szCs w:val="24"/>
        </w:rPr>
        <w:t>Included in required CITI training</w:t>
      </w:r>
    </w:p>
    <w:p w14:paraId="174CCDFA" w14:textId="77777777" w:rsidR="004A47E8" w:rsidRPr="00B52915" w:rsidRDefault="004A47E8" w:rsidP="004A47E8">
      <w:pPr>
        <w:widowControl/>
        <w:numPr>
          <w:ilvl w:val="2"/>
          <w:numId w:val="32"/>
        </w:numPr>
        <w:suppressAutoHyphens/>
        <w:jc w:val="both"/>
        <w:rPr>
          <w:rFonts w:asciiTheme="minorHAnsi" w:hAnsiTheme="minorHAnsi" w:cstheme="minorHAnsi"/>
          <w:bCs/>
          <w:szCs w:val="24"/>
        </w:rPr>
      </w:pPr>
      <w:r w:rsidRPr="00B52915">
        <w:rPr>
          <w:rFonts w:asciiTheme="minorHAnsi" w:hAnsiTheme="minorHAnsi" w:cstheme="minorHAnsi"/>
          <w:bCs/>
          <w:szCs w:val="24"/>
        </w:rPr>
        <w:t>Biomedical Responsible Conduct of Research – RCR module</w:t>
      </w:r>
    </w:p>
    <w:p w14:paraId="7886AFCE" w14:textId="77777777" w:rsidR="004A47E8" w:rsidRPr="00B52915" w:rsidRDefault="004A47E8" w:rsidP="004A47E8">
      <w:pPr>
        <w:widowControl/>
        <w:numPr>
          <w:ilvl w:val="0"/>
          <w:numId w:val="32"/>
        </w:numPr>
        <w:suppressAutoHyphens/>
        <w:jc w:val="both"/>
        <w:rPr>
          <w:rFonts w:asciiTheme="minorHAnsi" w:hAnsiTheme="minorHAnsi" w:cstheme="minorHAnsi"/>
          <w:szCs w:val="24"/>
        </w:rPr>
      </w:pPr>
      <w:r w:rsidRPr="00B52915">
        <w:rPr>
          <w:rFonts w:asciiTheme="minorHAnsi" w:hAnsiTheme="minorHAnsi" w:cstheme="minorHAnsi"/>
          <w:szCs w:val="24"/>
        </w:rPr>
        <w:t>Guidelines for determination of authorship</w:t>
      </w:r>
    </w:p>
    <w:p w14:paraId="621376AF" w14:textId="77777777" w:rsidR="004A47E8" w:rsidRPr="00B52915" w:rsidRDefault="004A47E8" w:rsidP="004A47E8">
      <w:pPr>
        <w:widowControl/>
        <w:numPr>
          <w:ilvl w:val="1"/>
          <w:numId w:val="32"/>
        </w:numPr>
        <w:suppressAutoHyphens/>
        <w:jc w:val="both"/>
        <w:rPr>
          <w:rFonts w:asciiTheme="minorHAnsi" w:hAnsiTheme="minorHAnsi" w:cstheme="minorHAnsi"/>
          <w:szCs w:val="24"/>
        </w:rPr>
      </w:pPr>
      <w:r w:rsidRPr="00B52915">
        <w:rPr>
          <w:rFonts w:asciiTheme="minorHAnsi" w:hAnsiTheme="minorHAnsi" w:cstheme="minorHAnsi"/>
          <w:szCs w:val="24"/>
        </w:rPr>
        <w:t>Included in required CITI training</w:t>
      </w:r>
    </w:p>
    <w:p w14:paraId="1FBCF35D" w14:textId="25FE6610" w:rsidR="004A47E8" w:rsidRDefault="004A47E8" w:rsidP="004A47E8">
      <w:pPr>
        <w:widowControl/>
        <w:numPr>
          <w:ilvl w:val="2"/>
          <w:numId w:val="32"/>
        </w:numPr>
        <w:suppressAutoHyphens/>
        <w:jc w:val="both"/>
        <w:rPr>
          <w:rFonts w:asciiTheme="minorHAnsi" w:hAnsiTheme="minorHAnsi" w:cstheme="minorHAnsi"/>
          <w:bCs/>
          <w:szCs w:val="24"/>
        </w:rPr>
      </w:pPr>
      <w:r w:rsidRPr="00B52915">
        <w:rPr>
          <w:rFonts w:asciiTheme="minorHAnsi" w:hAnsiTheme="minorHAnsi" w:cstheme="minorHAnsi"/>
          <w:bCs/>
          <w:szCs w:val="24"/>
        </w:rPr>
        <w:t>Biomedical Responsible Conduct of Research – RCR module</w:t>
      </w:r>
    </w:p>
    <w:p w14:paraId="2B9E3647" w14:textId="60750BB7" w:rsidR="000722CF" w:rsidRDefault="000722CF" w:rsidP="000722CF">
      <w:pPr>
        <w:widowControl/>
        <w:suppressAutoHyphens/>
        <w:jc w:val="both"/>
        <w:rPr>
          <w:rFonts w:asciiTheme="minorHAnsi" w:hAnsiTheme="minorHAnsi" w:cstheme="minorHAnsi"/>
          <w:bCs/>
          <w:szCs w:val="24"/>
        </w:rPr>
      </w:pPr>
    </w:p>
    <w:p w14:paraId="054F4480" w14:textId="71C28B85" w:rsidR="000722CF" w:rsidRPr="000722CF" w:rsidRDefault="000722CF" w:rsidP="00686D74">
      <w:pPr>
        <w:pStyle w:val="Comicheading"/>
      </w:pPr>
      <w:bookmarkStart w:id="17" w:name="_Toc463534041"/>
      <w:r w:rsidRPr="000722CF">
        <w:t>Other Training and Regulatory Requirements</w:t>
      </w:r>
      <w:bookmarkEnd w:id="17"/>
    </w:p>
    <w:p w14:paraId="4DB334F7" w14:textId="4ADBAAFB" w:rsidR="00F35E98" w:rsidRDefault="000722CF" w:rsidP="004A47E8">
      <w:pPr>
        <w:widowControl/>
        <w:suppressAutoHyphens/>
        <w:jc w:val="both"/>
        <w:rPr>
          <w:rFonts w:asciiTheme="minorHAnsi" w:hAnsiTheme="minorHAnsi" w:cstheme="minorHAnsi"/>
          <w:szCs w:val="24"/>
        </w:rPr>
      </w:pPr>
      <w:r>
        <w:rPr>
          <w:rFonts w:asciiTheme="minorHAnsi" w:hAnsiTheme="minorHAnsi" w:cstheme="minorHAnsi"/>
          <w:szCs w:val="24"/>
        </w:rPr>
        <w:t>While there may be differences between programs within the department, most graduate students (because of your involvement in laboratories, teaching in laborator</w:t>
      </w:r>
      <w:r w:rsidR="00F35E98">
        <w:rPr>
          <w:rFonts w:asciiTheme="minorHAnsi" w:hAnsiTheme="minorHAnsi" w:cstheme="minorHAnsi"/>
          <w:szCs w:val="24"/>
        </w:rPr>
        <w:t xml:space="preserve">ies or at the farm facilities) you </w:t>
      </w:r>
      <w:r>
        <w:rPr>
          <w:rFonts w:asciiTheme="minorHAnsi" w:hAnsiTheme="minorHAnsi" w:cstheme="minorHAnsi"/>
          <w:szCs w:val="24"/>
        </w:rPr>
        <w:t xml:space="preserve">will be required to complete a variety of </w:t>
      </w:r>
      <w:hyperlink r:id="rId19" w:history="1">
        <w:r w:rsidRPr="00EB57CB">
          <w:rPr>
            <w:rStyle w:val="Hyperlink"/>
            <w:rFonts w:asciiTheme="minorHAnsi" w:hAnsiTheme="minorHAnsi" w:cstheme="minorHAnsi"/>
            <w:szCs w:val="24"/>
          </w:rPr>
          <w:t>Environmental Health and Safety</w:t>
        </w:r>
      </w:hyperlink>
      <w:r>
        <w:rPr>
          <w:rFonts w:asciiTheme="minorHAnsi" w:hAnsiTheme="minorHAnsi" w:cstheme="minorHAnsi"/>
          <w:szCs w:val="24"/>
        </w:rPr>
        <w:t xml:space="preserve"> training sessions</w:t>
      </w:r>
      <w:r w:rsidR="00F31355">
        <w:rPr>
          <w:rFonts w:asciiTheme="minorHAnsi" w:hAnsiTheme="minorHAnsi" w:cstheme="minorHAnsi"/>
          <w:szCs w:val="24"/>
        </w:rPr>
        <w:t xml:space="preserve">, </w:t>
      </w:r>
      <w:hyperlink r:id="rId20" w:history="1">
        <w:r w:rsidR="00F31355" w:rsidRPr="00EB57CB">
          <w:rPr>
            <w:rStyle w:val="Hyperlink"/>
            <w:rFonts w:asciiTheme="minorHAnsi" w:hAnsiTheme="minorHAnsi" w:cstheme="minorHAnsi"/>
            <w:szCs w:val="24"/>
          </w:rPr>
          <w:t>Institutional Animal Care and Use Committee</w:t>
        </w:r>
      </w:hyperlink>
      <w:r w:rsidR="00F31355">
        <w:rPr>
          <w:rFonts w:asciiTheme="minorHAnsi" w:hAnsiTheme="minorHAnsi" w:cstheme="minorHAnsi"/>
          <w:szCs w:val="24"/>
        </w:rPr>
        <w:t xml:space="preserve"> (IACUC), and the </w:t>
      </w:r>
      <w:hyperlink r:id="rId21" w:history="1">
        <w:r w:rsidR="00F31355" w:rsidRPr="003D204A">
          <w:rPr>
            <w:rStyle w:val="Hyperlink"/>
            <w:rFonts w:asciiTheme="minorHAnsi" w:hAnsiTheme="minorHAnsi" w:cstheme="minorHAnsi"/>
            <w:szCs w:val="24"/>
          </w:rPr>
          <w:t xml:space="preserve">Office </w:t>
        </w:r>
        <w:r w:rsidR="003D204A" w:rsidRPr="003D204A">
          <w:rPr>
            <w:rStyle w:val="Hyperlink"/>
            <w:rFonts w:asciiTheme="minorHAnsi" w:hAnsiTheme="minorHAnsi" w:cstheme="minorHAnsi"/>
            <w:szCs w:val="24"/>
          </w:rPr>
          <w:t>of Research Education &amp; Administrative Compliance</w:t>
        </w:r>
      </w:hyperlink>
      <w:r w:rsidR="00F35E98">
        <w:rPr>
          <w:rFonts w:asciiTheme="minorHAnsi" w:hAnsiTheme="minorHAnsi" w:cstheme="minorHAnsi"/>
          <w:szCs w:val="24"/>
        </w:rPr>
        <w:t xml:space="preserve"> BEFORE you can actively participate in your research and teaching activities.  Please consult with your major professor and laboratory personnel for details </w:t>
      </w:r>
      <w:r w:rsidR="00F31355">
        <w:rPr>
          <w:rFonts w:asciiTheme="minorHAnsi" w:hAnsiTheme="minorHAnsi" w:cstheme="minorHAnsi"/>
          <w:szCs w:val="24"/>
        </w:rPr>
        <w:t>on specific training</w:t>
      </w:r>
      <w:r w:rsidR="003D204A">
        <w:rPr>
          <w:rFonts w:asciiTheme="minorHAnsi" w:hAnsiTheme="minorHAnsi" w:cstheme="minorHAnsi"/>
          <w:szCs w:val="24"/>
        </w:rPr>
        <w:t xml:space="preserve"> that will apply to you.  Th</w:t>
      </w:r>
      <w:r w:rsidR="001D69E0">
        <w:rPr>
          <w:rFonts w:asciiTheme="minorHAnsi" w:hAnsiTheme="minorHAnsi" w:cstheme="minorHAnsi"/>
          <w:szCs w:val="24"/>
        </w:rPr>
        <w:t xml:space="preserve">is </w:t>
      </w:r>
      <w:r w:rsidR="003D204A">
        <w:rPr>
          <w:rFonts w:asciiTheme="minorHAnsi" w:hAnsiTheme="minorHAnsi" w:cstheme="minorHAnsi"/>
          <w:szCs w:val="24"/>
        </w:rPr>
        <w:t>link</w:t>
      </w:r>
      <w:r w:rsidR="001D69E0">
        <w:rPr>
          <w:rFonts w:asciiTheme="minorHAnsi" w:hAnsiTheme="minorHAnsi" w:cstheme="minorHAnsi"/>
          <w:szCs w:val="24"/>
        </w:rPr>
        <w:t xml:space="preserve"> (</w:t>
      </w:r>
      <w:hyperlink r:id="rId22" w:history="1">
        <w:r w:rsidR="001D69E0" w:rsidRPr="001D69E0">
          <w:rPr>
            <w:rStyle w:val="Hyperlink"/>
            <w:rFonts w:asciiTheme="minorHAnsi" w:hAnsiTheme="minorHAnsi" w:cstheme="minorHAnsi"/>
            <w:szCs w:val="24"/>
          </w:rPr>
          <w:t>Required Research Trainings</w:t>
        </w:r>
      </w:hyperlink>
      <w:r w:rsidR="001D69E0">
        <w:rPr>
          <w:rFonts w:asciiTheme="minorHAnsi" w:hAnsiTheme="minorHAnsi" w:cstheme="minorHAnsi"/>
          <w:szCs w:val="24"/>
        </w:rPr>
        <w:t>)</w:t>
      </w:r>
      <w:r w:rsidR="003D204A">
        <w:rPr>
          <w:rFonts w:asciiTheme="minorHAnsi" w:hAnsiTheme="minorHAnsi" w:cstheme="minorHAnsi"/>
          <w:szCs w:val="24"/>
        </w:rPr>
        <w:t xml:space="preserve"> via the Office of Research &amp; Innovation provides a training overview that may apply to some graduate students depending on specific research activities and sources of funding for our research project. </w:t>
      </w:r>
      <w:r w:rsidR="00F35E98">
        <w:rPr>
          <w:rFonts w:asciiTheme="minorHAnsi" w:hAnsiTheme="minorHAnsi" w:cstheme="minorHAnsi"/>
          <w:szCs w:val="24"/>
        </w:rPr>
        <w:t xml:space="preserve"> </w:t>
      </w:r>
      <w:r w:rsidR="001D69E0">
        <w:rPr>
          <w:rFonts w:asciiTheme="minorHAnsi" w:hAnsiTheme="minorHAnsi" w:cstheme="minorHAnsi"/>
          <w:szCs w:val="24"/>
        </w:rPr>
        <w:t xml:space="preserve">This link to the </w:t>
      </w:r>
      <w:hyperlink r:id="rId23" w:history="1">
        <w:r w:rsidR="001D69E0" w:rsidRPr="00EB57CB">
          <w:rPr>
            <w:rStyle w:val="Hyperlink"/>
            <w:rFonts w:asciiTheme="minorHAnsi" w:hAnsiTheme="minorHAnsi" w:cstheme="minorHAnsi"/>
            <w:szCs w:val="24"/>
          </w:rPr>
          <w:t>Collaborative Institutional Training Initiative</w:t>
        </w:r>
      </w:hyperlink>
      <w:r w:rsidR="001D69E0">
        <w:rPr>
          <w:rFonts w:asciiTheme="minorHAnsi" w:hAnsiTheme="minorHAnsi" w:cstheme="minorHAnsi"/>
          <w:szCs w:val="24"/>
        </w:rPr>
        <w:t xml:space="preserve"> (CITI) </w:t>
      </w:r>
      <w:r w:rsidR="00EB57CB">
        <w:rPr>
          <w:rFonts w:asciiTheme="minorHAnsi" w:hAnsiTheme="minorHAnsi" w:cstheme="minorHAnsi"/>
          <w:szCs w:val="24"/>
        </w:rPr>
        <w:t>website</w:t>
      </w:r>
      <w:r w:rsidR="001D69E0">
        <w:rPr>
          <w:rFonts w:asciiTheme="minorHAnsi" w:hAnsiTheme="minorHAnsi" w:cstheme="minorHAnsi"/>
          <w:szCs w:val="24"/>
        </w:rPr>
        <w:t xml:space="preserve"> provides access to a number of training modules that satisfy VT requirements.  On this homepage you log in through you institution (Virginia Polytechnic Institute and State University). </w:t>
      </w:r>
    </w:p>
    <w:p w14:paraId="73A3DD90" w14:textId="77777777" w:rsidR="00F35E98" w:rsidRDefault="00F35E98" w:rsidP="004A47E8">
      <w:pPr>
        <w:widowControl/>
        <w:suppressAutoHyphens/>
        <w:jc w:val="both"/>
        <w:rPr>
          <w:rFonts w:asciiTheme="minorHAnsi" w:hAnsiTheme="minorHAnsi" w:cstheme="minorHAnsi"/>
          <w:szCs w:val="24"/>
        </w:rPr>
      </w:pPr>
    </w:p>
    <w:p w14:paraId="2ED0FDD2" w14:textId="4627A2F5" w:rsidR="004A47E8" w:rsidRDefault="00F31355" w:rsidP="004A47E8">
      <w:pPr>
        <w:widowControl/>
        <w:suppressAutoHyphens/>
        <w:jc w:val="both"/>
        <w:rPr>
          <w:rFonts w:asciiTheme="minorHAnsi" w:hAnsiTheme="minorHAnsi" w:cstheme="minorHAnsi"/>
          <w:szCs w:val="24"/>
        </w:rPr>
      </w:pPr>
      <w:r>
        <w:rPr>
          <w:rFonts w:asciiTheme="minorHAnsi" w:hAnsiTheme="minorHAnsi" w:cstheme="minorHAnsi"/>
          <w:szCs w:val="24"/>
        </w:rPr>
        <w:t xml:space="preserve">Specific to </w:t>
      </w:r>
      <w:r w:rsidRPr="00F31355">
        <w:rPr>
          <w:rFonts w:asciiTheme="minorHAnsi" w:hAnsiTheme="minorHAnsi" w:cstheme="minorHAnsi"/>
          <w:b/>
          <w:szCs w:val="24"/>
        </w:rPr>
        <w:t>EHS</w:t>
      </w:r>
      <w:r>
        <w:rPr>
          <w:rFonts w:asciiTheme="minorHAnsi" w:hAnsiTheme="minorHAnsi" w:cstheme="minorHAnsi"/>
          <w:szCs w:val="24"/>
        </w:rPr>
        <w:t xml:space="preserve"> s</w:t>
      </w:r>
      <w:r w:rsidR="00F35E98">
        <w:rPr>
          <w:rFonts w:asciiTheme="minorHAnsi" w:hAnsiTheme="minorHAnsi" w:cstheme="minorHAnsi"/>
          <w:szCs w:val="24"/>
        </w:rPr>
        <w:t xml:space="preserve">ome of this likely include: </w:t>
      </w:r>
      <w:r w:rsidR="000722CF">
        <w:rPr>
          <w:rFonts w:asciiTheme="minorHAnsi" w:hAnsiTheme="minorHAnsi" w:cstheme="minorHAnsi"/>
          <w:szCs w:val="24"/>
        </w:rPr>
        <w:t xml:space="preserve">  </w:t>
      </w:r>
    </w:p>
    <w:p w14:paraId="59363525" w14:textId="62E3B821" w:rsidR="00221FC8" w:rsidRDefault="00221FC8" w:rsidP="00894B8B">
      <w:pPr>
        <w:pStyle w:val="ListParagraph"/>
        <w:widowControl/>
        <w:numPr>
          <w:ilvl w:val="0"/>
          <w:numId w:val="37"/>
        </w:numPr>
        <w:suppressAutoHyphens/>
        <w:jc w:val="both"/>
        <w:rPr>
          <w:rFonts w:asciiTheme="minorHAnsi" w:hAnsiTheme="minorHAnsi" w:cstheme="minorHAnsi"/>
          <w:szCs w:val="24"/>
        </w:rPr>
      </w:pPr>
      <w:r>
        <w:rPr>
          <w:rFonts w:asciiTheme="minorHAnsi" w:hAnsiTheme="minorHAnsi" w:cstheme="minorHAnsi"/>
          <w:szCs w:val="24"/>
        </w:rPr>
        <w:t>Compressed Gas Cylinder Safety</w:t>
      </w:r>
    </w:p>
    <w:p w14:paraId="15798532" w14:textId="45CCB485" w:rsidR="00894B8B" w:rsidRDefault="00894B8B" w:rsidP="00894B8B">
      <w:pPr>
        <w:pStyle w:val="ListParagraph"/>
        <w:widowControl/>
        <w:numPr>
          <w:ilvl w:val="0"/>
          <w:numId w:val="37"/>
        </w:numPr>
        <w:suppressAutoHyphens/>
        <w:jc w:val="both"/>
        <w:rPr>
          <w:rFonts w:asciiTheme="minorHAnsi" w:hAnsiTheme="minorHAnsi" w:cstheme="minorHAnsi"/>
          <w:szCs w:val="24"/>
        </w:rPr>
      </w:pPr>
      <w:r>
        <w:rPr>
          <w:rFonts w:asciiTheme="minorHAnsi" w:hAnsiTheme="minorHAnsi" w:cstheme="minorHAnsi"/>
          <w:szCs w:val="24"/>
        </w:rPr>
        <w:t>General Laboratory Safety</w:t>
      </w:r>
    </w:p>
    <w:p w14:paraId="0D30FFE5" w14:textId="3CD87A77" w:rsidR="00894B8B" w:rsidRDefault="00894B8B" w:rsidP="00894B8B">
      <w:pPr>
        <w:pStyle w:val="ListParagraph"/>
        <w:widowControl/>
        <w:numPr>
          <w:ilvl w:val="0"/>
          <w:numId w:val="37"/>
        </w:numPr>
        <w:suppressAutoHyphens/>
        <w:jc w:val="both"/>
        <w:rPr>
          <w:rFonts w:asciiTheme="minorHAnsi" w:hAnsiTheme="minorHAnsi" w:cstheme="minorHAnsi"/>
          <w:szCs w:val="24"/>
        </w:rPr>
      </w:pPr>
      <w:r>
        <w:rPr>
          <w:rFonts w:asciiTheme="minorHAnsi" w:hAnsiTheme="minorHAnsi" w:cstheme="minorHAnsi"/>
          <w:szCs w:val="24"/>
        </w:rPr>
        <w:t>Laboratory Hazardous Waste</w:t>
      </w:r>
    </w:p>
    <w:p w14:paraId="4F7FAE47" w14:textId="0C39FAB5" w:rsidR="00894B8B" w:rsidRDefault="00894B8B" w:rsidP="00894B8B">
      <w:pPr>
        <w:pStyle w:val="ListParagraph"/>
        <w:widowControl/>
        <w:numPr>
          <w:ilvl w:val="0"/>
          <w:numId w:val="37"/>
        </w:numPr>
        <w:suppressAutoHyphens/>
        <w:jc w:val="both"/>
        <w:rPr>
          <w:rFonts w:asciiTheme="minorHAnsi" w:hAnsiTheme="minorHAnsi" w:cstheme="minorHAnsi"/>
          <w:szCs w:val="24"/>
        </w:rPr>
      </w:pPr>
      <w:r>
        <w:rPr>
          <w:rFonts w:asciiTheme="minorHAnsi" w:hAnsiTheme="minorHAnsi" w:cstheme="minorHAnsi"/>
          <w:szCs w:val="24"/>
        </w:rPr>
        <w:t>Laboratory Radiation Safety Training (Isotopes, X-Rays, Lasers)</w:t>
      </w:r>
    </w:p>
    <w:p w14:paraId="11F50F2B" w14:textId="77777777" w:rsidR="00221FC8" w:rsidRDefault="00221FC8" w:rsidP="00221FC8">
      <w:pPr>
        <w:pStyle w:val="ListParagraph"/>
        <w:widowControl/>
        <w:numPr>
          <w:ilvl w:val="0"/>
          <w:numId w:val="37"/>
        </w:numPr>
        <w:suppressAutoHyphens/>
        <w:jc w:val="both"/>
        <w:rPr>
          <w:rFonts w:asciiTheme="minorHAnsi" w:hAnsiTheme="minorHAnsi" w:cstheme="minorHAnsi"/>
          <w:szCs w:val="24"/>
        </w:rPr>
      </w:pPr>
      <w:r>
        <w:rPr>
          <w:rFonts w:asciiTheme="minorHAnsi" w:hAnsiTheme="minorHAnsi" w:cstheme="minorHAnsi"/>
          <w:szCs w:val="24"/>
        </w:rPr>
        <w:t>Portable Fire Extinguishers</w:t>
      </w:r>
      <w:r w:rsidRPr="00221FC8">
        <w:rPr>
          <w:rFonts w:asciiTheme="minorHAnsi" w:hAnsiTheme="minorHAnsi" w:cstheme="minorHAnsi"/>
          <w:szCs w:val="24"/>
        </w:rPr>
        <w:t xml:space="preserve"> </w:t>
      </w:r>
    </w:p>
    <w:p w14:paraId="5E9E82C4" w14:textId="5CA7FA3F" w:rsidR="00221FC8" w:rsidRDefault="00221FC8" w:rsidP="00221FC8">
      <w:pPr>
        <w:pStyle w:val="ListParagraph"/>
        <w:widowControl/>
        <w:numPr>
          <w:ilvl w:val="0"/>
          <w:numId w:val="37"/>
        </w:numPr>
        <w:suppressAutoHyphens/>
        <w:jc w:val="both"/>
        <w:rPr>
          <w:rFonts w:asciiTheme="minorHAnsi" w:hAnsiTheme="minorHAnsi" w:cstheme="minorHAnsi"/>
          <w:szCs w:val="24"/>
        </w:rPr>
      </w:pPr>
      <w:r>
        <w:rPr>
          <w:rFonts w:asciiTheme="minorHAnsi" w:hAnsiTheme="minorHAnsi" w:cstheme="minorHAnsi"/>
          <w:szCs w:val="24"/>
        </w:rPr>
        <w:t>Safe Autoclave Use and Verification</w:t>
      </w:r>
    </w:p>
    <w:p w14:paraId="33382AAA" w14:textId="30B9AED4" w:rsidR="00F31355" w:rsidRDefault="00F31355" w:rsidP="00B9048E">
      <w:pPr>
        <w:pStyle w:val="ListParagraph"/>
        <w:widowControl/>
        <w:suppressAutoHyphens/>
        <w:ind w:left="0"/>
        <w:jc w:val="both"/>
        <w:rPr>
          <w:rFonts w:asciiTheme="minorHAnsi" w:hAnsiTheme="minorHAnsi" w:cstheme="minorHAnsi"/>
          <w:szCs w:val="24"/>
        </w:rPr>
      </w:pPr>
    </w:p>
    <w:p w14:paraId="5E74D381" w14:textId="736F3E25" w:rsidR="00B9048E" w:rsidRDefault="00B9048E" w:rsidP="00B9048E">
      <w:pPr>
        <w:pStyle w:val="ListParagraph"/>
        <w:widowControl/>
        <w:suppressAutoHyphens/>
        <w:ind w:left="0"/>
        <w:jc w:val="both"/>
        <w:rPr>
          <w:rFonts w:asciiTheme="minorHAnsi" w:hAnsiTheme="minorHAnsi" w:cstheme="minorHAnsi"/>
          <w:szCs w:val="24"/>
        </w:rPr>
      </w:pPr>
      <w:r>
        <w:rPr>
          <w:rFonts w:asciiTheme="minorHAnsi" w:hAnsiTheme="minorHAnsi" w:cstheme="minorHAnsi"/>
          <w:szCs w:val="24"/>
        </w:rPr>
        <w:t xml:space="preserve">Specific to </w:t>
      </w:r>
      <w:r w:rsidRPr="00B9048E">
        <w:rPr>
          <w:rFonts w:asciiTheme="minorHAnsi" w:hAnsiTheme="minorHAnsi" w:cstheme="minorHAnsi"/>
          <w:b/>
          <w:szCs w:val="24"/>
        </w:rPr>
        <w:t>IACUC</w:t>
      </w:r>
    </w:p>
    <w:p w14:paraId="0DB0043C" w14:textId="5C273D0A" w:rsidR="00B9048E" w:rsidRDefault="00B9048E" w:rsidP="00B9048E">
      <w:pPr>
        <w:pStyle w:val="ListParagraph"/>
        <w:widowControl/>
        <w:numPr>
          <w:ilvl w:val="0"/>
          <w:numId w:val="38"/>
        </w:numPr>
        <w:suppressAutoHyphens/>
        <w:jc w:val="both"/>
        <w:rPr>
          <w:rFonts w:asciiTheme="minorHAnsi" w:hAnsiTheme="minorHAnsi" w:cstheme="minorHAnsi"/>
          <w:szCs w:val="24"/>
        </w:rPr>
      </w:pPr>
      <w:r>
        <w:rPr>
          <w:rFonts w:asciiTheme="minorHAnsi" w:hAnsiTheme="minorHAnsi" w:cstheme="minorHAnsi"/>
          <w:szCs w:val="24"/>
        </w:rPr>
        <w:t>Core IACUC Training (Core)</w:t>
      </w:r>
    </w:p>
    <w:p w14:paraId="685D943A" w14:textId="28F03994" w:rsidR="00B9048E" w:rsidRDefault="00B9048E" w:rsidP="00B9048E">
      <w:pPr>
        <w:pStyle w:val="ListParagraph"/>
        <w:widowControl/>
        <w:numPr>
          <w:ilvl w:val="0"/>
          <w:numId w:val="38"/>
        </w:numPr>
        <w:suppressAutoHyphens/>
        <w:jc w:val="both"/>
        <w:rPr>
          <w:rFonts w:asciiTheme="minorHAnsi" w:hAnsiTheme="minorHAnsi" w:cstheme="minorHAnsi"/>
          <w:szCs w:val="24"/>
        </w:rPr>
      </w:pPr>
      <w:r>
        <w:rPr>
          <w:rFonts w:asciiTheme="minorHAnsi" w:hAnsiTheme="minorHAnsi" w:cstheme="minorHAnsi"/>
          <w:szCs w:val="24"/>
        </w:rPr>
        <w:t>Virginia Tech-Specific IACUC Training (VT)</w:t>
      </w:r>
    </w:p>
    <w:p w14:paraId="22DDAEBF" w14:textId="620FE013" w:rsidR="00B9048E" w:rsidRDefault="00B9048E" w:rsidP="00B9048E">
      <w:pPr>
        <w:pStyle w:val="ListParagraph"/>
        <w:widowControl/>
        <w:numPr>
          <w:ilvl w:val="0"/>
          <w:numId w:val="38"/>
        </w:numPr>
        <w:suppressAutoHyphens/>
        <w:jc w:val="both"/>
        <w:rPr>
          <w:rFonts w:asciiTheme="minorHAnsi" w:hAnsiTheme="minorHAnsi" w:cstheme="minorHAnsi"/>
          <w:szCs w:val="24"/>
        </w:rPr>
      </w:pPr>
      <w:r>
        <w:rPr>
          <w:rFonts w:asciiTheme="minorHAnsi" w:hAnsiTheme="minorHAnsi" w:cstheme="minorHAnsi"/>
          <w:szCs w:val="24"/>
        </w:rPr>
        <w:t>Virginia Tech Occupational Health and Safety Education Training</w:t>
      </w:r>
    </w:p>
    <w:p w14:paraId="6FF07341" w14:textId="77777777" w:rsidR="00B9048E" w:rsidRDefault="00B9048E" w:rsidP="00B9048E">
      <w:pPr>
        <w:widowControl/>
        <w:suppressAutoHyphens/>
        <w:jc w:val="both"/>
        <w:rPr>
          <w:rFonts w:asciiTheme="minorHAnsi" w:hAnsiTheme="minorHAnsi" w:cstheme="minorHAnsi"/>
          <w:szCs w:val="24"/>
        </w:rPr>
      </w:pPr>
    </w:p>
    <w:p w14:paraId="161428EC" w14:textId="19EAD092" w:rsidR="00B9048E" w:rsidRDefault="00B9048E" w:rsidP="003D204A">
      <w:pPr>
        <w:widowControl/>
        <w:suppressAutoHyphens/>
        <w:jc w:val="both"/>
        <w:rPr>
          <w:rFonts w:asciiTheme="minorHAnsi" w:hAnsiTheme="minorHAnsi" w:cstheme="minorHAnsi"/>
          <w:szCs w:val="24"/>
        </w:rPr>
      </w:pPr>
      <w:r>
        <w:rPr>
          <w:rFonts w:asciiTheme="minorHAnsi" w:hAnsiTheme="minorHAnsi" w:cstheme="minorHAnsi"/>
          <w:szCs w:val="24"/>
        </w:rPr>
        <w:t xml:space="preserve">Specific to </w:t>
      </w:r>
      <w:r w:rsidR="00686D74">
        <w:rPr>
          <w:rFonts w:asciiTheme="minorHAnsi" w:hAnsiTheme="minorHAnsi" w:cstheme="minorHAnsi"/>
          <w:szCs w:val="24"/>
        </w:rPr>
        <w:t xml:space="preserve">the </w:t>
      </w:r>
      <w:r w:rsidRPr="00686D74">
        <w:rPr>
          <w:rFonts w:asciiTheme="minorHAnsi" w:hAnsiTheme="minorHAnsi" w:cstheme="minorHAnsi"/>
          <w:b/>
          <w:szCs w:val="24"/>
        </w:rPr>
        <w:t xml:space="preserve">Office of </w:t>
      </w:r>
      <w:r w:rsidR="003D204A" w:rsidRPr="00686D74">
        <w:rPr>
          <w:rFonts w:asciiTheme="minorHAnsi" w:hAnsiTheme="minorHAnsi" w:cstheme="minorHAnsi"/>
          <w:b/>
          <w:szCs w:val="24"/>
        </w:rPr>
        <w:t>Research Education &amp; Administrative Compliance</w:t>
      </w:r>
      <w:r w:rsidR="00EB57CB">
        <w:rPr>
          <w:rFonts w:asciiTheme="minorHAnsi" w:hAnsiTheme="minorHAnsi" w:cstheme="minorHAnsi"/>
          <w:szCs w:val="24"/>
        </w:rPr>
        <w:t xml:space="preserve"> (CITI courses)</w:t>
      </w:r>
    </w:p>
    <w:p w14:paraId="4EEEEE13" w14:textId="47BA5E8E" w:rsidR="00B9048E" w:rsidRDefault="00EB57CB" w:rsidP="00B9048E">
      <w:pPr>
        <w:pStyle w:val="ListParagraph"/>
        <w:widowControl/>
        <w:numPr>
          <w:ilvl w:val="0"/>
          <w:numId w:val="39"/>
        </w:numPr>
        <w:suppressAutoHyphens/>
        <w:jc w:val="both"/>
        <w:rPr>
          <w:rFonts w:asciiTheme="minorHAnsi" w:hAnsiTheme="minorHAnsi" w:cstheme="minorHAnsi"/>
          <w:szCs w:val="24"/>
        </w:rPr>
      </w:pPr>
      <w:r>
        <w:rPr>
          <w:rFonts w:asciiTheme="minorHAnsi" w:hAnsiTheme="minorHAnsi" w:cstheme="minorHAnsi"/>
          <w:szCs w:val="24"/>
        </w:rPr>
        <w:t>Conflict of Interest and Commitment for Faculty, Staff and Student</w:t>
      </w:r>
      <w:r w:rsidR="00B9048E">
        <w:rPr>
          <w:rFonts w:asciiTheme="minorHAnsi" w:hAnsiTheme="minorHAnsi" w:cstheme="minorHAnsi"/>
          <w:szCs w:val="24"/>
        </w:rPr>
        <w:t xml:space="preserve"> </w:t>
      </w:r>
    </w:p>
    <w:p w14:paraId="3AD6FE22" w14:textId="5356C330" w:rsidR="00B9048E" w:rsidRDefault="00EB57CB" w:rsidP="00B9048E">
      <w:pPr>
        <w:pStyle w:val="ListParagraph"/>
        <w:widowControl/>
        <w:numPr>
          <w:ilvl w:val="0"/>
          <w:numId w:val="39"/>
        </w:numPr>
        <w:suppressAutoHyphens/>
        <w:jc w:val="both"/>
        <w:rPr>
          <w:rFonts w:asciiTheme="minorHAnsi" w:hAnsiTheme="minorHAnsi" w:cstheme="minorHAnsi"/>
          <w:szCs w:val="24"/>
        </w:rPr>
      </w:pPr>
      <w:r>
        <w:rPr>
          <w:rFonts w:asciiTheme="minorHAnsi" w:hAnsiTheme="minorHAnsi" w:cstheme="minorHAnsi"/>
          <w:szCs w:val="24"/>
        </w:rPr>
        <w:t>Biomedical Responsible Conduct of Research</w:t>
      </w:r>
    </w:p>
    <w:p w14:paraId="125975BC" w14:textId="4F5A286F" w:rsidR="00EB57CB" w:rsidRPr="00B9048E" w:rsidRDefault="00EB57CB" w:rsidP="00B9048E">
      <w:pPr>
        <w:pStyle w:val="ListParagraph"/>
        <w:widowControl/>
        <w:numPr>
          <w:ilvl w:val="0"/>
          <w:numId w:val="39"/>
        </w:numPr>
        <w:suppressAutoHyphens/>
        <w:jc w:val="both"/>
        <w:rPr>
          <w:rFonts w:asciiTheme="minorHAnsi" w:hAnsiTheme="minorHAnsi" w:cstheme="minorHAnsi"/>
          <w:szCs w:val="24"/>
        </w:rPr>
      </w:pPr>
      <w:r>
        <w:rPr>
          <w:rFonts w:asciiTheme="minorHAnsi" w:hAnsiTheme="minorHAnsi" w:cstheme="minorHAnsi"/>
          <w:szCs w:val="24"/>
        </w:rPr>
        <w:t>Working with Animals in Biomedical Research</w:t>
      </w:r>
    </w:p>
    <w:p w14:paraId="6AA25929" w14:textId="77777777" w:rsidR="00181D2D" w:rsidRPr="00686D74" w:rsidRDefault="00181D2D" w:rsidP="0055259C">
      <w:pPr>
        <w:pStyle w:val="Comicheading"/>
      </w:pPr>
      <w:bookmarkStart w:id="18" w:name="_Toc463533214"/>
      <w:bookmarkStart w:id="19" w:name="_Toc463534042"/>
      <w:r w:rsidRPr="00B52915">
        <w:rPr>
          <w:rFonts w:asciiTheme="minorHAnsi" w:hAnsiTheme="minorHAnsi" w:cstheme="minorHAnsi"/>
          <w:sz w:val="24"/>
          <w:szCs w:val="24"/>
        </w:rPr>
        <w:lastRenderedPageBreak/>
        <w:t>Ev</w:t>
      </w:r>
      <w:r w:rsidRPr="00686D74">
        <w:t xml:space="preserve">aluation of Performance and Progress </w:t>
      </w:r>
      <w:r w:rsidR="00DA4A7C" w:rsidRPr="00686D74">
        <w:t>toward</w:t>
      </w:r>
      <w:r w:rsidRPr="00686D74">
        <w:t xml:space="preserve"> Degree</w:t>
      </w:r>
      <w:bookmarkEnd w:id="18"/>
      <w:bookmarkEnd w:id="19"/>
    </w:p>
    <w:p w14:paraId="3FED1997" w14:textId="4555E098" w:rsidR="00206DD2" w:rsidRDefault="00181D2D" w:rsidP="00565F57">
      <w:pPr>
        <w:widowControl/>
        <w:suppressAutoHyphens/>
        <w:jc w:val="both"/>
        <w:rPr>
          <w:rFonts w:asciiTheme="minorHAnsi" w:hAnsiTheme="minorHAnsi" w:cstheme="minorHAnsi"/>
          <w:szCs w:val="24"/>
        </w:rPr>
      </w:pPr>
      <w:r w:rsidRPr="00B52915">
        <w:rPr>
          <w:rFonts w:asciiTheme="minorHAnsi" w:hAnsiTheme="minorHAnsi" w:cstheme="minorHAnsi"/>
          <w:szCs w:val="24"/>
        </w:rPr>
        <w:t xml:space="preserve">In an effort to foster communications between graduate students, their faculty supervisors, and advisory committees, the Dairy Science Department requires an </w:t>
      </w:r>
      <w:r w:rsidRPr="00B52915">
        <w:rPr>
          <w:rFonts w:asciiTheme="minorHAnsi" w:hAnsiTheme="minorHAnsi" w:cstheme="minorHAnsi"/>
          <w:b/>
          <w:szCs w:val="24"/>
        </w:rPr>
        <w:t>annual evaluation</w:t>
      </w:r>
      <w:r w:rsidRPr="00B52915">
        <w:rPr>
          <w:rFonts w:asciiTheme="minorHAnsi" w:hAnsiTheme="minorHAnsi" w:cstheme="minorHAnsi"/>
          <w:szCs w:val="24"/>
        </w:rPr>
        <w:t xml:space="preserve"> and communication of graduate student performance and progress toward either the M.S. or Ph.D. degree.  The process is initiated with a written report, from each graduate student to his/her faculty supervisor, which appropriately details the graduate student’s academic and research program progress during the preceding year.  The </w:t>
      </w:r>
      <w:r w:rsidR="00622E99">
        <w:rPr>
          <w:rFonts w:asciiTheme="minorHAnsi" w:hAnsiTheme="minorHAnsi" w:cstheme="minorHAnsi"/>
          <w:szCs w:val="24"/>
        </w:rPr>
        <w:t xml:space="preserve">exact </w:t>
      </w:r>
      <w:r w:rsidRPr="00B52915">
        <w:rPr>
          <w:rFonts w:asciiTheme="minorHAnsi" w:hAnsiTheme="minorHAnsi" w:cstheme="minorHAnsi"/>
          <w:szCs w:val="24"/>
        </w:rPr>
        <w:t xml:space="preserve">form of the report is the prerogative of the faculty supervisor and due by </w:t>
      </w:r>
      <w:r w:rsidR="00ED6280" w:rsidRPr="00B52915">
        <w:rPr>
          <w:rFonts w:asciiTheme="minorHAnsi" w:hAnsiTheme="minorHAnsi" w:cstheme="minorHAnsi"/>
          <w:b/>
          <w:szCs w:val="24"/>
        </w:rPr>
        <w:t>February 1st</w:t>
      </w:r>
      <w:r w:rsidRPr="00B52915">
        <w:rPr>
          <w:rFonts w:asciiTheme="minorHAnsi" w:hAnsiTheme="minorHAnsi" w:cstheme="minorHAnsi"/>
          <w:szCs w:val="24"/>
        </w:rPr>
        <w:t xml:space="preserve"> of each year or earlier as designated by the faculty supervisor.  In response, faculty supervisors will, by </w:t>
      </w:r>
      <w:r w:rsidR="00ED6280" w:rsidRPr="00B52915">
        <w:rPr>
          <w:rFonts w:asciiTheme="minorHAnsi" w:hAnsiTheme="minorHAnsi" w:cstheme="minorHAnsi"/>
          <w:b/>
          <w:szCs w:val="24"/>
        </w:rPr>
        <w:t>March 1</w:t>
      </w:r>
      <w:r w:rsidR="00ED6280" w:rsidRPr="00B52915">
        <w:rPr>
          <w:rFonts w:asciiTheme="minorHAnsi" w:hAnsiTheme="minorHAnsi" w:cstheme="minorHAnsi"/>
          <w:b/>
          <w:szCs w:val="24"/>
          <w:vertAlign w:val="superscript"/>
        </w:rPr>
        <w:t>st</w:t>
      </w:r>
      <w:r w:rsidR="00ED6280" w:rsidRPr="00B52915">
        <w:rPr>
          <w:rFonts w:asciiTheme="minorHAnsi" w:hAnsiTheme="minorHAnsi" w:cstheme="minorHAnsi"/>
          <w:b/>
          <w:szCs w:val="24"/>
        </w:rPr>
        <w:t xml:space="preserve"> </w:t>
      </w:r>
      <w:r w:rsidRPr="00B52915">
        <w:rPr>
          <w:rFonts w:asciiTheme="minorHAnsi" w:hAnsiTheme="minorHAnsi" w:cstheme="minorHAnsi"/>
          <w:szCs w:val="24"/>
        </w:rPr>
        <w:t>of each year, write a letter which details the supervisor’s evaluation of each graduate student’s performance and progress toward a degree.  Graduate students and faculty supervisors should meet at an appropriate and convenient time to discuss the student’s report and supervisor’s evaluation, concentrating most especially on any differences in expectations or evaluation between the student and supervisor. Both the student’s report and supervisor’s letter will become a part of the student’s file.  It is expected that advisory committee members will be used appropriately to develop each student’s academic program, in the planning and execution of the research project, and in contributing to the evaluation letter.</w:t>
      </w:r>
      <w:r w:rsidR="00206DD2" w:rsidRPr="00B52915">
        <w:rPr>
          <w:rFonts w:asciiTheme="minorHAnsi" w:hAnsiTheme="minorHAnsi" w:cstheme="minorHAnsi"/>
          <w:szCs w:val="24"/>
        </w:rPr>
        <w:t xml:space="preserve">  </w:t>
      </w:r>
    </w:p>
    <w:p w14:paraId="7778B1D2" w14:textId="77777777" w:rsidR="00D870BF" w:rsidRPr="00B52915" w:rsidRDefault="00D870BF" w:rsidP="00565F57">
      <w:pPr>
        <w:widowControl/>
        <w:suppressAutoHyphens/>
        <w:jc w:val="both"/>
        <w:rPr>
          <w:rFonts w:asciiTheme="minorHAnsi" w:hAnsiTheme="minorHAnsi" w:cstheme="minorHAnsi"/>
          <w:szCs w:val="24"/>
        </w:rPr>
      </w:pPr>
    </w:p>
    <w:p w14:paraId="790BB17A" w14:textId="6AD224D5" w:rsidR="00063B33" w:rsidRDefault="00206DD2" w:rsidP="000C6AC6">
      <w:pPr>
        <w:widowControl/>
        <w:suppressAutoHyphens/>
        <w:ind w:firstLine="720"/>
        <w:rPr>
          <w:rFonts w:asciiTheme="minorHAnsi" w:hAnsiTheme="minorHAnsi" w:cstheme="minorHAnsi"/>
          <w:szCs w:val="24"/>
        </w:rPr>
      </w:pPr>
      <w:r w:rsidRPr="00B52915">
        <w:rPr>
          <w:rFonts w:asciiTheme="minorHAnsi" w:hAnsiTheme="minorHAnsi" w:cstheme="minorHAnsi"/>
          <w:szCs w:val="24"/>
        </w:rPr>
        <w:t xml:space="preserve">To assist you and your advisor, the department has created a </w:t>
      </w:r>
      <w:r w:rsidRPr="00B52915">
        <w:rPr>
          <w:rFonts w:asciiTheme="minorHAnsi" w:hAnsiTheme="minorHAnsi" w:cstheme="minorHAnsi"/>
          <w:b/>
          <w:szCs w:val="24"/>
        </w:rPr>
        <w:t>Graduate Student Check List</w:t>
      </w:r>
      <w:r w:rsidRPr="00B52915">
        <w:rPr>
          <w:rFonts w:asciiTheme="minorHAnsi" w:hAnsiTheme="minorHAnsi" w:cstheme="minorHAnsi"/>
          <w:szCs w:val="24"/>
        </w:rPr>
        <w:t xml:space="preserve"> </w:t>
      </w:r>
      <w:r w:rsidR="00622E99">
        <w:rPr>
          <w:rFonts w:asciiTheme="minorHAnsi" w:hAnsiTheme="minorHAnsi" w:cstheme="minorHAnsi"/>
          <w:szCs w:val="24"/>
        </w:rPr>
        <w:t xml:space="preserve">(included at the end of this document) </w:t>
      </w:r>
      <w:r w:rsidRPr="00B52915">
        <w:rPr>
          <w:rFonts w:asciiTheme="minorHAnsi" w:hAnsiTheme="minorHAnsi" w:cstheme="minorHAnsi"/>
          <w:szCs w:val="24"/>
        </w:rPr>
        <w:t xml:space="preserve">and the </w:t>
      </w:r>
      <w:r w:rsidRPr="00B52915">
        <w:rPr>
          <w:rFonts w:asciiTheme="minorHAnsi" w:hAnsiTheme="minorHAnsi" w:cstheme="minorHAnsi"/>
          <w:b/>
          <w:szCs w:val="24"/>
        </w:rPr>
        <w:t xml:space="preserve">Annual Graduate Student Evaluation </w:t>
      </w:r>
      <w:r w:rsidR="00885E0B" w:rsidRPr="00B52915">
        <w:rPr>
          <w:rFonts w:asciiTheme="minorHAnsi" w:hAnsiTheme="minorHAnsi" w:cstheme="minorHAnsi"/>
          <w:b/>
          <w:szCs w:val="24"/>
        </w:rPr>
        <w:t>Form</w:t>
      </w:r>
      <w:r w:rsidR="00885E0B" w:rsidRPr="00B52915">
        <w:rPr>
          <w:rFonts w:asciiTheme="minorHAnsi" w:hAnsiTheme="minorHAnsi" w:cstheme="minorHAnsi"/>
          <w:szCs w:val="24"/>
        </w:rPr>
        <w:t xml:space="preserve"> (</w:t>
      </w:r>
      <w:r w:rsidR="0092071B">
        <w:rPr>
          <w:rFonts w:asciiTheme="minorHAnsi" w:hAnsiTheme="minorHAnsi" w:cstheme="minorHAnsi"/>
          <w:szCs w:val="24"/>
        </w:rPr>
        <w:t>available on the departmental webpage).</w:t>
      </w:r>
    </w:p>
    <w:p w14:paraId="76655218" w14:textId="77777777" w:rsidR="0092071B" w:rsidRDefault="0092071B" w:rsidP="000C6AC6">
      <w:pPr>
        <w:widowControl/>
        <w:suppressAutoHyphens/>
        <w:ind w:firstLine="720"/>
        <w:rPr>
          <w:rFonts w:asciiTheme="minorHAnsi" w:hAnsiTheme="minorHAnsi" w:cstheme="minorHAnsi"/>
          <w:szCs w:val="24"/>
        </w:rPr>
      </w:pPr>
    </w:p>
    <w:p w14:paraId="1F5B7D00" w14:textId="62D3A2C7" w:rsidR="00063B33" w:rsidRPr="00B52915" w:rsidRDefault="00063B33" w:rsidP="000C6AC6">
      <w:pPr>
        <w:widowControl/>
        <w:suppressAutoHyphens/>
        <w:ind w:firstLine="720"/>
        <w:rPr>
          <w:rFonts w:asciiTheme="minorHAnsi" w:hAnsiTheme="minorHAnsi" w:cstheme="minorHAnsi"/>
          <w:szCs w:val="24"/>
        </w:rPr>
      </w:pPr>
      <w:r w:rsidRPr="00885E0B">
        <w:rPr>
          <w:rFonts w:asciiTheme="minorHAnsi" w:hAnsiTheme="minorHAnsi" w:cstheme="minorHAnsi"/>
          <w:szCs w:val="24"/>
        </w:rPr>
        <w:t xml:space="preserve">In response to university requirements regarding program assessment, we have created a rubric to evaluate graduate student progress.  The student’s major professor (in consultation with committee members) completes this rubric at the time of each committee meeting. </w:t>
      </w:r>
      <w:r w:rsidR="0053021B" w:rsidRPr="00885E0B">
        <w:rPr>
          <w:rFonts w:asciiTheme="minorHAnsi" w:hAnsiTheme="minorHAnsi" w:cstheme="minorHAnsi"/>
          <w:szCs w:val="24"/>
        </w:rPr>
        <w:t>Not a</w:t>
      </w:r>
      <w:r w:rsidRPr="00885E0B">
        <w:rPr>
          <w:rFonts w:asciiTheme="minorHAnsi" w:hAnsiTheme="minorHAnsi" w:cstheme="minorHAnsi"/>
          <w:szCs w:val="24"/>
        </w:rPr>
        <w:t xml:space="preserve">ll </w:t>
      </w:r>
      <w:r w:rsidR="0053021B" w:rsidRPr="00885E0B">
        <w:rPr>
          <w:rFonts w:asciiTheme="minorHAnsi" w:hAnsiTheme="minorHAnsi" w:cstheme="minorHAnsi"/>
          <w:szCs w:val="24"/>
        </w:rPr>
        <w:t xml:space="preserve">evaluation </w:t>
      </w:r>
      <w:r w:rsidRPr="00885E0B">
        <w:rPr>
          <w:rFonts w:asciiTheme="minorHAnsi" w:hAnsiTheme="minorHAnsi" w:cstheme="minorHAnsi"/>
          <w:szCs w:val="24"/>
        </w:rPr>
        <w:t xml:space="preserve">elements will be relevant to each committee meeting e.g. the initial meeting.  Copies of these </w:t>
      </w:r>
      <w:r w:rsidR="00F90416" w:rsidRPr="00885E0B">
        <w:rPr>
          <w:rFonts w:asciiTheme="minorHAnsi" w:hAnsiTheme="minorHAnsi" w:cstheme="minorHAnsi"/>
          <w:szCs w:val="24"/>
        </w:rPr>
        <w:t xml:space="preserve">evaluations are given to Ms. Becky Michael and placed in the student folder.   Data </w:t>
      </w:r>
      <w:r w:rsidR="00622E99" w:rsidRPr="00885E0B">
        <w:rPr>
          <w:rFonts w:asciiTheme="minorHAnsi" w:hAnsiTheme="minorHAnsi" w:cstheme="minorHAnsi"/>
          <w:szCs w:val="24"/>
        </w:rPr>
        <w:t xml:space="preserve">summarized </w:t>
      </w:r>
      <w:r w:rsidR="00F90416" w:rsidRPr="00885E0B">
        <w:rPr>
          <w:rFonts w:asciiTheme="minorHAnsi" w:hAnsiTheme="minorHAnsi" w:cstheme="minorHAnsi"/>
          <w:szCs w:val="24"/>
        </w:rPr>
        <w:t xml:space="preserve">from this evaluation and selected items from graduate seminar scoring sheets </w:t>
      </w:r>
      <w:r w:rsidR="00622E99" w:rsidRPr="00885E0B">
        <w:rPr>
          <w:rFonts w:asciiTheme="minorHAnsi" w:hAnsiTheme="minorHAnsi" w:cstheme="minorHAnsi"/>
          <w:szCs w:val="24"/>
        </w:rPr>
        <w:t xml:space="preserve">provide data to </w:t>
      </w:r>
      <w:r w:rsidR="00F90416" w:rsidRPr="00885E0B">
        <w:rPr>
          <w:rFonts w:asciiTheme="minorHAnsi" w:hAnsiTheme="minorHAnsi" w:cstheme="minorHAnsi"/>
          <w:szCs w:val="24"/>
        </w:rPr>
        <w:t xml:space="preserve">meet annual university </w:t>
      </w:r>
      <w:r w:rsidR="0053021B" w:rsidRPr="00885E0B">
        <w:rPr>
          <w:rFonts w:asciiTheme="minorHAnsi" w:hAnsiTheme="minorHAnsi" w:cstheme="minorHAnsi"/>
          <w:szCs w:val="24"/>
        </w:rPr>
        <w:t xml:space="preserve">graduate program </w:t>
      </w:r>
      <w:r w:rsidR="00F90416" w:rsidRPr="00885E0B">
        <w:rPr>
          <w:rFonts w:asciiTheme="minorHAnsi" w:hAnsiTheme="minorHAnsi" w:cstheme="minorHAnsi"/>
          <w:szCs w:val="24"/>
        </w:rPr>
        <w:t>assessment requirements.</w:t>
      </w:r>
      <w:r w:rsidR="00F90416">
        <w:rPr>
          <w:rFonts w:asciiTheme="minorHAnsi" w:hAnsiTheme="minorHAnsi" w:cstheme="minorHAnsi"/>
          <w:szCs w:val="24"/>
        </w:rPr>
        <w:t xml:space="preserve"> </w:t>
      </w:r>
      <w:r w:rsidR="00885E0B">
        <w:rPr>
          <w:rFonts w:asciiTheme="minorHAnsi" w:hAnsiTheme="minorHAnsi" w:cstheme="minorHAnsi"/>
          <w:szCs w:val="24"/>
        </w:rPr>
        <w:t xml:space="preserve"> A copy of these documents are available on the department webpage.   The </w:t>
      </w:r>
      <w:r w:rsidR="00885E0B" w:rsidRPr="00885E0B">
        <w:rPr>
          <w:rFonts w:asciiTheme="minorHAnsi" w:hAnsiTheme="minorHAnsi" w:cstheme="minorHAnsi"/>
          <w:b/>
          <w:szCs w:val="24"/>
        </w:rPr>
        <w:t>DASC Grad Assessment Form 10-11-2017</w:t>
      </w:r>
      <w:r w:rsidR="00885E0B">
        <w:rPr>
          <w:rFonts w:asciiTheme="minorHAnsi" w:hAnsiTheme="minorHAnsi" w:cstheme="minorHAnsi"/>
          <w:szCs w:val="24"/>
        </w:rPr>
        <w:t xml:space="preserve"> includes a brief description and example traits related to scoring levels.  The DASC </w:t>
      </w:r>
      <w:r w:rsidR="00885E0B" w:rsidRPr="00885E0B">
        <w:rPr>
          <w:rFonts w:asciiTheme="minorHAnsi" w:hAnsiTheme="minorHAnsi" w:cstheme="minorHAnsi"/>
          <w:b/>
          <w:szCs w:val="24"/>
        </w:rPr>
        <w:t>Grad Assessment Committee Form 10-13-17</w:t>
      </w:r>
      <w:r w:rsidR="00885E0B">
        <w:rPr>
          <w:rFonts w:asciiTheme="minorHAnsi" w:hAnsiTheme="minorHAnsi" w:cstheme="minorHAnsi"/>
          <w:szCs w:val="24"/>
        </w:rPr>
        <w:t xml:space="preserve"> is the one page form that is completed at the time of each committee meeting by the major professor. </w:t>
      </w:r>
    </w:p>
    <w:p w14:paraId="48532B6F" w14:textId="77777777" w:rsidR="00206DD2" w:rsidRPr="00686D74" w:rsidRDefault="00206DD2" w:rsidP="00686D74">
      <w:pPr>
        <w:pStyle w:val="Comicheading"/>
      </w:pPr>
      <w:bookmarkStart w:id="20" w:name="_Toc463533215"/>
      <w:bookmarkStart w:id="21" w:name="_Toc463534043"/>
      <w:r w:rsidRPr="00686D74">
        <w:t>Time Limits for Degree Programs</w:t>
      </w:r>
      <w:bookmarkEnd w:id="20"/>
      <w:bookmarkEnd w:id="21"/>
    </w:p>
    <w:p w14:paraId="1C7EB1F0" w14:textId="19AB7B34" w:rsidR="00206DD2" w:rsidRPr="00B52915" w:rsidRDefault="00206DD2" w:rsidP="00206DD2">
      <w:pPr>
        <w:widowControl/>
        <w:suppressAutoHyphens/>
        <w:jc w:val="both"/>
        <w:rPr>
          <w:rFonts w:asciiTheme="minorHAnsi" w:hAnsiTheme="minorHAnsi" w:cstheme="minorHAnsi"/>
          <w:szCs w:val="24"/>
        </w:rPr>
      </w:pPr>
      <w:r w:rsidRPr="00B52915">
        <w:rPr>
          <w:rFonts w:asciiTheme="minorHAnsi" w:hAnsiTheme="minorHAnsi" w:cstheme="minorHAnsi"/>
          <w:szCs w:val="24"/>
        </w:rPr>
        <w:t xml:space="preserve">Guidelines for time to complete graduate degree programs are established as departmental </w:t>
      </w:r>
      <w:r w:rsidR="00AF4C40">
        <w:rPr>
          <w:rFonts w:asciiTheme="minorHAnsi" w:hAnsiTheme="minorHAnsi" w:cstheme="minorHAnsi"/>
          <w:szCs w:val="24"/>
        </w:rPr>
        <w:t xml:space="preserve">recommendations </w:t>
      </w:r>
      <w:r w:rsidRPr="00B52915">
        <w:rPr>
          <w:rFonts w:asciiTheme="minorHAnsi" w:hAnsiTheme="minorHAnsi" w:cstheme="minorHAnsi"/>
          <w:szCs w:val="24"/>
        </w:rPr>
        <w:t xml:space="preserve">in the interest of both the department and student.  As a general guideline, it is expected that MS programs will be completed within </w:t>
      </w:r>
      <w:r w:rsidR="00AF4C40">
        <w:rPr>
          <w:rFonts w:asciiTheme="minorHAnsi" w:hAnsiTheme="minorHAnsi" w:cstheme="minorHAnsi"/>
          <w:b/>
          <w:szCs w:val="24"/>
        </w:rPr>
        <w:t xml:space="preserve">2.5 </w:t>
      </w:r>
      <w:r w:rsidRPr="00B52915">
        <w:rPr>
          <w:rFonts w:asciiTheme="minorHAnsi" w:hAnsiTheme="minorHAnsi" w:cstheme="minorHAnsi"/>
          <w:b/>
          <w:szCs w:val="24"/>
        </w:rPr>
        <w:t>years</w:t>
      </w:r>
      <w:r w:rsidRPr="00B52915">
        <w:rPr>
          <w:rFonts w:asciiTheme="minorHAnsi" w:hAnsiTheme="minorHAnsi" w:cstheme="minorHAnsi"/>
          <w:szCs w:val="24"/>
        </w:rPr>
        <w:t xml:space="preserve"> and that Doctoral programs will </w:t>
      </w:r>
      <w:r w:rsidR="00AF4C40">
        <w:rPr>
          <w:rFonts w:asciiTheme="minorHAnsi" w:hAnsiTheme="minorHAnsi" w:cstheme="minorHAnsi"/>
          <w:szCs w:val="24"/>
        </w:rPr>
        <w:t xml:space="preserve">be completed within </w:t>
      </w:r>
      <w:r w:rsidR="00AF4C40" w:rsidRPr="00AF4C40">
        <w:rPr>
          <w:rFonts w:asciiTheme="minorHAnsi" w:hAnsiTheme="minorHAnsi" w:cstheme="minorHAnsi"/>
          <w:b/>
          <w:szCs w:val="24"/>
        </w:rPr>
        <w:t>4.0 years</w:t>
      </w:r>
      <w:r w:rsidRPr="00B52915">
        <w:rPr>
          <w:rFonts w:asciiTheme="minorHAnsi" w:hAnsiTheme="minorHAnsi" w:cstheme="minorHAnsi"/>
          <w:szCs w:val="24"/>
        </w:rPr>
        <w:t xml:space="preserve">.  </w:t>
      </w:r>
      <w:r w:rsidR="00AF4C40">
        <w:rPr>
          <w:rFonts w:asciiTheme="minorHAnsi" w:hAnsiTheme="minorHAnsi" w:cstheme="minorHAnsi"/>
          <w:szCs w:val="24"/>
        </w:rPr>
        <w:t>Successful s</w:t>
      </w:r>
      <w:r w:rsidRPr="00B52915">
        <w:rPr>
          <w:rFonts w:asciiTheme="minorHAnsi" w:hAnsiTheme="minorHAnsi" w:cstheme="minorHAnsi"/>
          <w:szCs w:val="24"/>
        </w:rPr>
        <w:t xml:space="preserve">tudents </w:t>
      </w:r>
      <w:r w:rsidR="00AF4C40">
        <w:rPr>
          <w:rFonts w:asciiTheme="minorHAnsi" w:hAnsiTheme="minorHAnsi" w:cstheme="minorHAnsi"/>
          <w:szCs w:val="24"/>
        </w:rPr>
        <w:t>should expect t</w:t>
      </w:r>
      <w:r w:rsidR="00B47D78">
        <w:rPr>
          <w:rFonts w:asciiTheme="minorHAnsi" w:hAnsiTheme="minorHAnsi" w:cstheme="minorHAnsi"/>
          <w:szCs w:val="24"/>
        </w:rPr>
        <w:t>o</w:t>
      </w:r>
      <w:r w:rsidR="00AF4C40">
        <w:rPr>
          <w:rFonts w:asciiTheme="minorHAnsi" w:hAnsiTheme="minorHAnsi" w:cstheme="minorHAnsi"/>
          <w:szCs w:val="24"/>
        </w:rPr>
        <w:t xml:space="preserve"> continue </w:t>
      </w:r>
      <w:r w:rsidRPr="00B52915">
        <w:rPr>
          <w:rFonts w:asciiTheme="minorHAnsi" w:hAnsiTheme="minorHAnsi" w:cstheme="minorHAnsi"/>
          <w:szCs w:val="24"/>
        </w:rPr>
        <w:t xml:space="preserve">receiving financial assistance </w:t>
      </w:r>
      <w:r w:rsidR="00AF4C40">
        <w:rPr>
          <w:rFonts w:asciiTheme="minorHAnsi" w:hAnsiTheme="minorHAnsi" w:cstheme="minorHAnsi"/>
          <w:szCs w:val="24"/>
        </w:rPr>
        <w:t xml:space="preserve">from the department and/or major professor’s program. In the </w:t>
      </w:r>
      <w:r w:rsidRPr="00B52915">
        <w:rPr>
          <w:rFonts w:asciiTheme="minorHAnsi" w:hAnsiTheme="minorHAnsi" w:cstheme="minorHAnsi"/>
          <w:szCs w:val="24"/>
        </w:rPr>
        <w:t xml:space="preserve">event that </w:t>
      </w:r>
      <w:r w:rsidR="00AF4C40">
        <w:rPr>
          <w:rFonts w:asciiTheme="minorHAnsi" w:hAnsiTheme="minorHAnsi" w:cstheme="minorHAnsi"/>
          <w:szCs w:val="24"/>
        </w:rPr>
        <w:t xml:space="preserve">these recommendations are exceeded, there is the possibility that financial support can be lost. </w:t>
      </w:r>
      <w:r w:rsidRPr="00B52915">
        <w:rPr>
          <w:rFonts w:asciiTheme="minorHAnsi" w:hAnsiTheme="minorHAnsi" w:cstheme="minorHAnsi"/>
          <w:szCs w:val="24"/>
        </w:rPr>
        <w:t xml:space="preserve"> </w:t>
      </w:r>
    </w:p>
    <w:p w14:paraId="437D06E0" w14:textId="77777777" w:rsidR="00206DD2" w:rsidRPr="00B52915" w:rsidRDefault="00206DD2" w:rsidP="00206DD2">
      <w:pPr>
        <w:widowControl/>
        <w:suppressAutoHyphens/>
        <w:rPr>
          <w:rFonts w:asciiTheme="minorHAnsi" w:hAnsiTheme="minorHAnsi" w:cstheme="minorHAnsi"/>
          <w:szCs w:val="24"/>
        </w:rPr>
      </w:pPr>
    </w:p>
    <w:p w14:paraId="2E7D8C2E" w14:textId="77777777" w:rsidR="00206DD2" w:rsidRPr="00686D74" w:rsidRDefault="00206DD2" w:rsidP="00686D74">
      <w:pPr>
        <w:pStyle w:val="Comicheading"/>
      </w:pPr>
      <w:bookmarkStart w:id="22" w:name="_Toc463533216"/>
      <w:bookmarkStart w:id="23" w:name="_Toc463534044"/>
      <w:r w:rsidRPr="00686D74">
        <w:lastRenderedPageBreak/>
        <w:t>Annual Evaluation Guidelines</w:t>
      </w:r>
      <w:bookmarkEnd w:id="22"/>
      <w:bookmarkEnd w:id="23"/>
      <w:r w:rsidRPr="00686D74">
        <w:t xml:space="preserve"> </w:t>
      </w:r>
    </w:p>
    <w:p w14:paraId="0691238C" w14:textId="242E0AE4" w:rsidR="00AE511D" w:rsidRPr="00B52915" w:rsidRDefault="00D870BF" w:rsidP="00AE511D">
      <w:pPr>
        <w:widowControl/>
        <w:suppressAutoHyphens/>
        <w:rPr>
          <w:rFonts w:asciiTheme="minorHAnsi" w:hAnsiTheme="minorHAnsi" w:cstheme="minorHAnsi"/>
          <w:szCs w:val="24"/>
        </w:rPr>
      </w:pPr>
      <w:r>
        <w:rPr>
          <w:rFonts w:asciiTheme="minorHAnsi" w:hAnsiTheme="minorHAnsi" w:cstheme="minorHAnsi"/>
          <w:szCs w:val="24"/>
        </w:rPr>
        <w:t>Completed</w:t>
      </w:r>
      <w:r w:rsidR="00AE511D" w:rsidRPr="00B52915">
        <w:rPr>
          <w:rFonts w:asciiTheme="minorHAnsi" w:hAnsiTheme="minorHAnsi" w:cstheme="minorHAnsi"/>
          <w:szCs w:val="24"/>
        </w:rPr>
        <w:t xml:space="preserve"> forms </w:t>
      </w:r>
      <w:r w:rsidR="00B47D78">
        <w:rPr>
          <w:rFonts w:asciiTheme="minorHAnsi" w:hAnsiTheme="minorHAnsi" w:cstheme="minorHAnsi"/>
          <w:szCs w:val="24"/>
        </w:rPr>
        <w:t xml:space="preserve">as described below </w:t>
      </w:r>
      <w:r w:rsidR="00AE511D" w:rsidRPr="00B52915">
        <w:rPr>
          <w:rFonts w:asciiTheme="minorHAnsi" w:hAnsiTheme="minorHAnsi" w:cstheme="minorHAnsi"/>
          <w:szCs w:val="24"/>
        </w:rPr>
        <w:t xml:space="preserve">will become part of your student record in the department.  The first is a </w:t>
      </w:r>
      <w:r w:rsidR="00AE511D" w:rsidRPr="00B52915">
        <w:rPr>
          <w:rFonts w:asciiTheme="minorHAnsi" w:hAnsiTheme="minorHAnsi" w:cstheme="minorHAnsi"/>
          <w:b/>
          <w:szCs w:val="24"/>
        </w:rPr>
        <w:t>DASC Graduate Student Checklist</w:t>
      </w:r>
      <w:r w:rsidR="001F6259" w:rsidRPr="00B52915">
        <w:rPr>
          <w:rFonts w:asciiTheme="minorHAnsi" w:hAnsiTheme="minorHAnsi" w:cstheme="minorHAnsi"/>
          <w:b/>
          <w:szCs w:val="24"/>
        </w:rPr>
        <w:t xml:space="preserve"> (</w:t>
      </w:r>
      <w:hyperlink w:anchor="mschecklist" w:history="1">
        <w:r w:rsidR="001F6259" w:rsidRPr="00B52915">
          <w:rPr>
            <w:rStyle w:val="Hyperlink"/>
            <w:rFonts w:asciiTheme="minorHAnsi" w:hAnsiTheme="minorHAnsi" w:cstheme="minorHAnsi"/>
            <w:b/>
            <w:szCs w:val="24"/>
          </w:rPr>
          <w:t xml:space="preserve">Masters </w:t>
        </w:r>
      </w:hyperlink>
      <w:r w:rsidR="006477F3">
        <w:rPr>
          <w:rFonts w:asciiTheme="minorHAnsi" w:hAnsiTheme="minorHAnsi" w:cstheme="minorHAnsi"/>
          <w:b/>
          <w:szCs w:val="24"/>
        </w:rPr>
        <w:t>or</w:t>
      </w:r>
      <w:r w:rsidR="001F6259" w:rsidRPr="00B52915">
        <w:rPr>
          <w:rFonts w:asciiTheme="minorHAnsi" w:hAnsiTheme="minorHAnsi" w:cstheme="minorHAnsi"/>
          <w:b/>
          <w:szCs w:val="24"/>
        </w:rPr>
        <w:t xml:space="preserve"> </w:t>
      </w:r>
      <w:hyperlink w:anchor="PHDchecklist" w:history="1">
        <w:r w:rsidR="001F6259" w:rsidRPr="00B52915">
          <w:rPr>
            <w:rStyle w:val="Hyperlink"/>
            <w:rFonts w:asciiTheme="minorHAnsi" w:hAnsiTheme="minorHAnsi" w:cstheme="minorHAnsi"/>
            <w:b/>
            <w:szCs w:val="24"/>
          </w:rPr>
          <w:t>PhD</w:t>
        </w:r>
      </w:hyperlink>
      <w:r w:rsidR="001F6259" w:rsidRPr="00B52915">
        <w:rPr>
          <w:rFonts w:asciiTheme="minorHAnsi" w:hAnsiTheme="minorHAnsi" w:cstheme="minorHAnsi"/>
          <w:b/>
          <w:szCs w:val="24"/>
        </w:rPr>
        <w:t>)</w:t>
      </w:r>
      <w:r w:rsidR="00AE511D" w:rsidRPr="00B52915">
        <w:rPr>
          <w:rFonts w:asciiTheme="minorHAnsi" w:hAnsiTheme="minorHAnsi" w:cstheme="minorHAnsi"/>
          <w:szCs w:val="24"/>
        </w:rPr>
        <w:t xml:space="preserve"> and the second is a </w:t>
      </w:r>
      <w:r w:rsidR="00AE511D" w:rsidRPr="00B52915">
        <w:rPr>
          <w:rFonts w:asciiTheme="minorHAnsi" w:hAnsiTheme="minorHAnsi" w:cstheme="minorHAnsi"/>
          <w:b/>
          <w:szCs w:val="24"/>
        </w:rPr>
        <w:t xml:space="preserve">DASC Annual </w:t>
      </w:r>
      <w:r w:rsidR="00565F57" w:rsidRPr="00B52915">
        <w:rPr>
          <w:rFonts w:asciiTheme="minorHAnsi" w:hAnsiTheme="minorHAnsi" w:cstheme="minorHAnsi"/>
          <w:b/>
          <w:szCs w:val="24"/>
        </w:rPr>
        <w:t xml:space="preserve">Graduate </w:t>
      </w:r>
      <w:r w:rsidR="00AE511D" w:rsidRPr="00B52915">
        <w:rPr>
          <w:rFonts w:asciiTheme="minorHAnsi" w:hAnsiTheme="minorHAnsi" w:cstheme="minorHAnsi"/>
          <w:b/>
          <w:szCs w:val="24"/>
        </w:rPr>
        <w:t xml:space="preserve">Student Evaluation </w:t>
      </w:r>
      <w:hyperlink w:anchor="Eval" w:history="1">
        <w:r w:rsidR="00AE511D" w:rsidRPr="00B52915">
          <w:rPr>
            <w:rStyle w:val="Hyperlink"/>
            <w:rFonts w:asciiTheme="minorHAnsi" w:hAnsiTheme="minorHAnsi" w:cstheme="minorHAnsi"/>
            <w:b/>
            <w:szCs w:val="24"/>
          </w:rPr>
          <w:t>Form</w:t>
        </w:r>
      </w:hyperlink>
      <w:r w:rsidR="00AE511D" w:rsidRPr="00B52915">
        <w:rPr>
          <w:rFonts w:asciiTheme="minorHAnsi" w:hAnsiTheme="minorHAnsi" w:cstheme="minorHAnsi"/>
          <w:szCs w:val="24"/>
        </w:rPr>
        <w:t>.  So you will know what is expected copies of these form</w:t>
      </w:r>
      <w:r w:rsidR="00F63A38" w:rsidRPr="00B52915">
        <w:rPr>
          <w:rFonts w:asciiTheme="minorHAnsi" w:hAnsiTheme="minorHAnsi" w:cstheme="minorHAnsi"/>
          <w:szCs w:val="24"/>
        </w:rPr>
        <w:t>s</w:t>
      </w:r>
      <w:r w:rsidR="00AE511D" w:rsidRPr="00B52915">
        <w:rPr>
          <w:rFonts w:asciiTheme="minorHAnsi" w:hAnsiTheme="minorHAnsi" w:cstheme="minorHAnsi"/>
          <w:szCs w:val="24"/>
        </w:rPr>
        <w:t xml:space="preserve"> are </w:t>
      </w:r>
      <w:r w:rsidR="00634104" w:rsidRPr="00B52915">
        <w:rPr>
          <w:rFonts w:asciiTheme="minorHAnsi" w:hAnsiTheme="minorHAnsi" w:cstheme="minorHAnsi"/>
          <w:szCs w:val="24"/>
        </w:rPr>
        <w:t xml:space="preserve">available on the DASC graduate </w:t>
      </w:r>
      <w:hyperlink r:id="rId24" w:history="1">
        <w:r w:rsidR="00634104" w:rsidRPr="00B52915">
          <w:rPr>
            <w:rStyle w:val="Hyperlink"/>
            <w:rFonts w:asciiTheme="minorHAnsi" w:hAnsiTheme="minorHAnsi" w:cstheme="minorHAnsi"/>
            <w:szCs w:val="24"/>
          </w:rPr>
          <w:t>website</w:t>
        </w:r>
      </w:hyperlink>
      <w:r w:rsidR="00AE511D" w:rsidRPr="00B52915">
        <w:rPr>
          <w:rFonts w:asciiTheme="minorHAnsi" w:hAnsiTheme="minorHAnsi" w:cstheme="minorHAnsi"/>
          <w:szCs w:val="24"/>
        </w:rPr>
        <w:t xml:space="preserve">. </w:t>
      </w:r>
      <w:r w:rsidR="00B47D78">
        <w:rPr>
          <w:rFonts w:asciiTheme="minorHAnsi" w:hAnsiTheme="minorHAnsi" w:cstheme="minorHAnsi"/>
          <w:szCs w:val="24"/>
        </w:rPr>
        <w:t xml:space="preserve"> Briefly, the evaluation would include a listing of milestones accomplished, documentation of committee meetings, listing of talks presented, publications, teaching activities, service activities, awards and honors, a student statement, etc.  </w:t>
      </w:r>
    </w:p>
    <w:p w14:paraId="090D7706" w14:textId="77777777" w:rsidR="00206DD2" w:rsidRPr="00B52915" w:rsidRDefault="00206DD2" w:rsidP="00206DD2">
      <w:pPr>
        <w:widowControl/>
        <w:suppressAutoHyphens/>
        <w:rPr>
          <w:rFonts w:asciiTheme="minorHAnsi" w:hAnsiTheme="minorHAnsi" w:cstheme="minorHAnsi"/>
          <w:szCs w:val="24"/>
        </w:rPr>
      </w:pPr>
    </w:p>
    <w:p w14:paraId="649BC764" w14:textId="77777777" w:rsidR="00206DD2" w:rsidRPr="00B52915" w:rsidRDefault="00206DD2" w:rsidP="000C6AC6">
      <w:pPr>
        <w:widowControl/>
        <w:suppressAutoHyphens/>
        <w:ind w:firstLine="720"/>
        <w:rPr>
          <w:rFonts w:asciiTheme="minorHAnsi" w:hAnsiTheme="minorHAnsi" w:cstheme="minorHAnsi"/>
          <w:szCs w:val="24"/>
        </w:rPr>
      </w:pPr>
      <w:r w:rsidRPr="00B52915">
        <w:rPr>
          <w:rFonts w:asciiTheme="minorHAnsi" w:hAnsiTheme="minorHAnsi" w:cstheme="minorHAnsi"/>
          <w:szCs w:val="24"/>
        </w:rPr>
        <w:t xml:space="preserve">The annual evaluation of graduate students provides an opportunity to insure that appropriate progress toward degree requirements is occurring and to allow for adjustments in the program of study, teaching activities, or research efforts.  Clearly, it is also important to keep the advisory committees informed.  Remember your advisory committee is not likely to seek you out.  It is your responsibility to use your advisory committee effectively.  These members can provide excellent insight, perspective, and encouragement but only if you engage them. </w:t>
      </w:r>
    </w:p>
    <w:p w14:paraId="473D3998" w14:textId="77777777" w:rsidR="00206DD2" w:rsidRPr="00B52915" w:rsidRDefault="00206DD2" w:rsidP="00206DD2">
      <w:pPr>
        <w:widowControl/>
        <w:suppressAutoHyphens/>
        <w:rPr>
          <w:rFonts w:asciiTheme="minorHAnsi" w:hAnsiTheme="minorHAnsi" w:cstheme="minorHAnsi"/>
          <w:szCs w:val="24"/>
        </w:rPr>
      </w:pPr>
    </w:p>
    <w:p w14:paraId="6E3C86A6" w14:textId="04FD13FC" w:rsidR="00206DD2" w:rsidRPr="0096744E" w:rsidRDefault="00206DD2" w:rsidP="000C6AC6">
      <w:pPr>
        <w:widowControl/>
        <w:suppressAutoHyphens/>
        <w:ind w:firstLine="720"/>
        <w:rPr>
          <w:rFonts w:asciiTheme="minorHAnsi" w:hAnsiTheme="minorHAnsi" w:cstheme="minorHAnsi"/>
          <w:szCs w:val="24"/>
        </w:rPr>
      </w:pPr>
      <w:r w:rsidRPr="0096744E">
        <w:rPr>
          <w:rFonts w:asciiTheme="minorHAnsi" w:hAnsiTheme="minorHAnsi" w:cstheme="minorHAnsi"/>
          <w:szCs w:val="24"/>
        </w:rPr>
        <w:t xml:space="preserve">Since the </w:t>
      </w:r>
      <w:r w:rsidR="005A7CA5" w:rsidRPr="0096744E">
        <w:rPr>
          <w:rFonts w:asciiTheme="minorHAnsi" w:hAnsiTheme="minorHAnsi" w:cstheme="minorHAnsi"/>
          <w:szCs w:val="24"/>
        </w:rPr>
        <w:t xml:space="preserve">annual </w:t>
      </w:r>
      <w:r w:rsidRPr="0096744E">
        <w:rPr>
          <w:rFonts w:asciiTheme="minorHAnsi" w:hAnsiTheme="minorHAnsi" w:cstheme="minorHAnsi"/>
          <w:szCs w:val="24"/>
        </w:rPr>
        <w:t xml:space="preserve">evaluations occur in the Spring Semester (see above) – to meet pending graduate school requirements -- your first evaluation may well be rather brief.   </w:t>
      </w:r>
    </w:p>
    <w:p w14:paraId="6BAE213B" w14:textId="2737AFAC" w:rsidR="006477F3" w:rsidRPr="0096744E" w:rsidRDefault="006477F3" w:rsidP="000C6AC6">
      <w:pPr>
        <w:widowControl/>
        <w:suppressAutoHyphens/>
        <w:ind w:firstLine="720"/>
        <w:rPr>
          <w:rFonts w:asciiTheme="minorHAnsi" w:hAnsiTheme="minorHAnsi" w:cstheme="minorHAnsi"/>
          <w:szCs w:val="24"/>
        </w:rPr>
      </w:pPr>
    </w:p>
    <w:p w14:paraId="1E5B30A1" w14:textId="6EE94A63" w:rsidR="006477F3" w:rsidRPr="0096744E" w:rsidRDefault="006477F3" w:rsidP="000C6AC6">
      <w:pPr>
        <w:widowControl/>
        <w:suppressAutoHyphens/>
        <w:ind w:firstLine="720"/>
        <w:rPr>
          <w:rFonts w:asciiTheme="minorHAnsi" w:hAnsiTheme="minorHAnsi" w:cstheme="minorHAnsi"/>
          <w:szCs w:val="24"/>
        </w:rPr>
      </w:pPr>
      <w:r w:rsidRPr="0096744E">
        <w:rPr>
          <w:rFonts w:asciiTheme="minorHAnsi" w:hAnsiTheme="minorHAnsi" w:cstheme="minorHAnsi"/>
          <w:szCs w:val="24"/>
        </w:rPr>
        <w:t xml:space="preserve">In addition, a revised university mandated assessment for graduate student programs, initiated in October of 2016.  The purpose of this assessment is to evaluate graduate programs at the department level but </w:t>
      </w:r>
      <w:r w:rsidR="00622E99" w:rsidRPr="0096744E">
        <w:rPr>
          <w:rFonts w:asciiTheme="minorHAnsi" w:hAnsiTheme="minorHAnsi" w:cstheme="minorHAnsi"/>
          <w:szCs w:val="24"/>
        </w:rPr>
        <w:t xml:space="preserve">summarized </w:t>
      </w:r>
      <w:r w:rsidRPr="0096744E">
        <w:rPr>
          <w:rFonts w:asciiTheme="minorHAnsi" w:hAnsiTheme="minorHAnsi" w:cstheme="minorHAnsi"/>
          <w:szCs w:val="24"/>
        </w:rPr>
        <w:t xml:space="preserve">data </w:t>
      </w:r>
      <w:r w:rsidR="00622E99" w:rsidRPr="0096744E">
        <w:rPr>
          <w:rFonts w:asciiTheme="minorHAnsi" w:hAnsiTheme="minorHAnsi" w:cstheme="minorHAnsi"/>
          <w:szCs w:val="24"/>
        </w:rPr>
        <w:t xml:space="preserve">from individual students is used </w:t>
      </w:r>
      <w:r w:rsidRPr="0096744E">
        <w:rPr>
          <w:rFonts w:asciiTheme="minorHAnsi" w:hAnsiTheme="minorHAnsi" w:cstheme="minorHAnsi"/>
          <w:szCs w:val="24"/>
        </w:rPr>
        <w:t xml:space="preserve">to prepare reports for the assessment office. </w:t>
      </w:r>
    </w:p>
    <w:p w14:paraId="5B9D0320" w14:textId="6B6FFACF" w:rsidR="006477F3" w:rsidRPr="0096744E" w:rsidRDefault="006477F3" w:rsidP="000C6AC6">
      <w:pPr>
        <w:widowControl/>
        <w:suppressAutoHyphens/>
        <w:ind w:firstLine="720"/>
        <w:rPr>
          <w:rFonts w:asciiTheme="minorHAnsi" w:hAnsiTheme="minorHAnsi" w:cstheme="minorHAnsi"/>
          <w:szCs w:val="24"/>
        </w:rPr>
      </w:pPr>
    </w:p>
    <w:p w14:paraId="41F5C45F" w14:textId="1005DCF1" w:rsidR="006477F3" w:rsidRPr="0096744E" w:rsidRDefault="006477F3" w:rsidP="000C6AC6">
      <w:pPr>
        <w:widowControl/>
        <w:suppressAutoHyphens/>
        <w:ind w:firstLine="720"/>
        <w:rPr>
          <w:rFonts w:asciiTheme="minorHAnsi" w:hAnsiTheme="minorHAnsi" w:cstheme="minorHAnsi"/>
          <w:szCs w:val="24"/>
        </w:rPr>
      </w:pPr>
      <w:r w:rsidRPr="0096744E">
        <w:rPr>
          <w:rFonts w:asciiTheme="minorHAnsi" w:hAnsiTheme="minorHAnsi" w:cstheme="minorHAnsi"/>
          <w:szCs w:val="24"/>
        </w:rPr>
        <w:t>Two primary data sources utilized for this purpose include: (1)</w:t>
      </w:r>
      <w:r w:rsidR="005A7CA5" w:rsidRPr="0096744E">
        <w:rPr>
          <w:rFonts w:asciiTheme="minorHAnsi" w:hAnsiTheme="minorHAnsi" w:cstheme="minorHAnsi"/>
          <w:szCs w:val="24"/>
        </w:rPr>
        <w:t xml:space="preserve"> an evaluation completed at the time of each student committee meeting (</w:t>
      </w:r>
      <w:r w:rsidR="00622E99" w:rsidRPr="0096744E">
        <w:rPr>
          <w:rFonts w:asciiTheme="minorHAnsi" w:hAnsiTheme="minorHAnsi" w:cstheme="minorHAnsi"/>
          <w:szCs w:val="24"/>
        </w:rPr>
        <w:t xml:space="preserve">primarily </w:t>
      </w:r>
      <w:r w:rsidR="005A7CA5" w:rsidRPr="0096744E">
        <w:rPr>
          <w:rFonts w:asciiTheme="minorHAnsi" w:hAnsiTheme="minorHAnsi" w:cstheme="minorHAnsi"/>
          <w:szCs w:val="24"/>
        </w:rPr>
        <w:t xml:space="preserve">yearly but sometimes multiple times per year) and (2) data collected from scores received in DASC 5004 Graduate </w:t>
      </w:r>
      <w:r w:rsidR="00622E99" w:rsidRPr="0096744E">
        <w:rPr>
          <w:rFonts w:asciiTheme="minorHAnsi" w:hAnsiTheme="minorHAnsi" w:cstheme="minorHAnsi"/>
          <w:szCs w:val="24"/>
        </w:rPr>
        <w:t>S</w:t>
      </w:r>
      <w:r w:rsidR="005A7CA5" w:rsidRPr="0096744E">
        <w:rPr>
          <w:rFonts w:asciiTheme="minorHAnsi" w:hAnsiTheme="minorHAnsi" w:cstheme="minorHAnsi"/>
          <w:szCs w:val="24"/>
        </w:rPr>
        <w:t>eminar (oral communication and written communication)</w:t>
      </w:r>
      <w:r w:rsidRPr="0096744E">
        <w:rPr>
          <w:rFonts w:asciiTheme="minorHAnsi" w:hAnsiTheme="minorHAnsi" w:cstheme="minorHAnsi"/>
          <w:szCs w:val="24"/>
        </w:rPr>
        <w:t xml:space="preserve">. </w:t>
      </w:r>
    </w:p>
    <w:p w14:paraId="5697A7F6" w14:textId="1F039AD8" w:rsidR="0053021B" w:rsidRPr="0096744E" w:rsidRDefault="0053021B" w:rsidP="000C6AC6">
      <w:pPr>
        <w:widowControl/>
        <w:suppressAutoHyphens/>
        <w:ind w:firstLine="720"/>
        <w:rPr>
          <w:rFonts w:asciiTheme="minorHAnsi" w:hAnsiTheme="minorHAnsi" w:cstheme="minorHAnsi"/>
          <w:szCs w:val="24"/>
        </w:rPr>
      </w:pPr>
    </w:p>
    <w:p w14:paraId="685809DD" w14:textId="6F722258" w:rsidR="0053021B" w:rsidRPr="00B52915" w:rsidRDefault="0053021B" w:rsidP="000C6AC6">
      <w:pPr>
        <w:widowControl/>
        <w:suppressAutoHyphens/>
        <w:ind w:firstLine="720"/>
        <w:rPr>
          <w:rFonts w:asciiTheme="minorHAnsi" w:hAnsiTheme="minorHAnsi" w:cstheme="minorHAnsi"/>
          <w:szCs w:val="24"/>
        </w:rPr>
      </w:pPr>
      <w:r w:rsidRPr="0096744E">
        <w:rPr>
          <w:rFonts w:asciiTheme="minorHAnsi" w:hAnsiTheme="minorHAnsi" w:cstheme="minorHAnsi"/>
          <w:szCs w:val="24"/>
        </w:rPr>
        <w:t>The specific form (</w:t>
      </w:r>
      <w:r w:rsidR="00B01A3B" w:rsidRPr="0096744E">
        <w:rPr>
          <w:rFonts w:asciiTheme="minorHAnsi" w:hAnsiTheme="minorHAnsi" w:cstheme="minorHAnsi"/>
          <w:b/>
          <w:color w:val="000000" w:themeColor="text1"/>
          <w:szCs w:val="24"/>
        </w:rPr>
        <w:t>DASC Graduate Assessment Committee Form 10-13-17</w:t>
      </w:r>
      <w:r w:rsidRPr="0096744E">
        <w:rPr>
          <w:rFonts w:asciiTheme="minorHAnsi" w:hAnsiTheme="minorHAnsi" w:cstheme="minorHAnsi"/>
          <w:szCs w:val="24"/>
        </w:rPr>
        <w:t>) completed after each committee meeting is available on the departmental website.</w:t>
      </w:r>
    </w:p>
    <w:p w14:paraId="12494F80" w14:textId="77777777" w:rsidR="00DA4A7C" w:rsidRPr="00686D74" w:rsidRDefault="00DA4A7C" w:rsidP="00686D74">
      <w:pPr>
        <w:pStyle w:val="Comicheading"/>
      </w:pPr>
      <w:bookmarkStart w:id="24" w:name="_Toc463533217"/>
      <w:bookmarkStart w:id="25" w:name="_Toc463534045"/>
      <w:r w:rsidRPr="00686D74">
        <w:t xml:space="preserve">Student </w:t>
      </w:r>
      <w:r w:rsidR="00207E1F" w:rsidRPr="00686D74">
        <w:t>Hints</w:t>
      </w:r>
      <w:r w:rsidR="00922CD6" w:rsidRPr="00686D74">
        <w:t xml:space="preserve"> and </w:t>
      </w:r>
      <w:r w:rsidR="00425782" w:rsidRPr="00686D74">
        <w:t>Advice</w:t>
      </w:r>
      <w:r w:rsidR="00207E1F" w:rsidRPr="00686D74">
        <w:t>!</w:t>
      </w:r>
      <w:bookmarkEnd w:id="24"/>
      <w:bookmarkEnd w:id="25"/>
    </w:p>
    <w:p w14:paraId="1FAFAE3B" w14:textId="77777777" w:rsidR="00DA4A7C" w:rsidRPr="00B52915" w:rsidRDefault="00DA4A7C">
      <w:pPr>
        <w:widowControl/>
        <w:suppressAutoHyphens/>
        <w:rPr>
          <w:rFonts w:asciiTheme="minorHAnsi" w:hAnsiTheme="minorHAnsi" w:cstheme="minorHAnsi"/>
          <w:szCs w:val="24"/>
        </w:rPr>
      </w:pPr>
      <w:r w:rsidRPr="00B52915">
        <w:rPr>
          <w:rFonts w:asciiTheme="minorHAnsi" w:hAnsiTheme="minorHAnsi" w:cstheme="minorHAnsi"/>
          <w:szCs w:val="24"/>
        </w:rPr>
        <w:t>To assist you and your major professor sta</w:t>
      </w:r>
      <w:r w:rsidR="00206DD2" w:rsidRPr="00B52915">
        <w:rPr>
          <w:rFonts w:asciiTheme="minorHAnsi" w:hAnsiTheme="minorHAnsi" w:cstheme="minorHAnsi"/>
          <w:szCs w:val="24"/>
        </w:rPr>
        <w:t xml:space="preserve">ying on track with your program, some </w:t>
      </w:r>
      <w:r w:rsidRPr="00B52915">
        <w:rPr>
          <w:rFonts w:asciiTheme="minorHAnsi" w:hAnsiTheme="minorHAnsi" w:cstheme="minorHAnsi"/>
          <w:szCs w:val="24"/>
        </w:rPr>
        <w:t>major mile</w:t>
      </w:r>
      <w:r w:rsidR="00206DD2" w:rsidRPr="00B52915">
        <w:rPr>
          <w:rFonts w:asciiTheme="minorHAnsi" w:hAnsiTheme="minorHAnsi" w:cstheme="minorHAnsi"/>
          <w:szCs w:val="24"/>
        </w:rPr>
        <w:t>stones you need to keep in mind are listed below.</w:t>
      </w:r>
      <w:r w:rsidRPr="00B52915">
        <w:rPr>
          <w:rFonts w:asciiTheme="minorHAnsi" w:hAnsiTheme="minorHAnsi" w:cstheme="minorHAnsi"/>
          <w:szCs w:val="24"/>
        </w:rPr>
        <w:t xml:space="preserve">  You may need to jog your major professor’s memory on these matters!  Not to be harsh but ultimately it’s your career and your future that is at stake – take the responsibility</w:t>
      </w:r>
      <w:r w:rsidR="00207E1F" w:rsidRPr="00B52915">
        <w:rPr>
          <w:rFonts w:asciiTheme="minorHAnsi" w:hAnsiTheme="minorHAnsi" w:cstheme="minorHAnsi"/>
          <w:szCs w:val="24"/>
        </w:rPr>
        <w:t xml:space="preserve"> to keep on top of the details</w:t>
      </w:r>
      <w:r w:rsidRPr="00B52915">
        <w:rPr>
          <w:rFonts w:asciiTheme="minorHAnsi" w:hAnsiTheme="minorHAnsi" w:cstheme="minorHAnsi"/>
          <w:szCs w:val="24"/>
        </w:rPr>
        <w:t xml:space="preserve">. </w:t>
      </w:r>
    </w:p>
    <w:p w14:paraId="31BBE194" w14:textId="77777777" w:rsidR="00DA4A7C" w:rsidRPr="00B52915" w:rsidRDefault="00DA4A7C">
      <w:pPr>
        <w:widowControl/>
        <w:suppressAutoHyphens/>
        <w:rPr>
          <w:rFonts w:asciiTheme="minorHAnsi" w:hAnsiTheme="minorHAnsi" w:cstheme="minorHAnsi"/>
          <w:szCs w:val="24"/>
        </w:rPr>
      </w:pPr>
    </w:p>
    <w:p w14:paraId="0FC9C3EF" w14:textId="49ADCB6C" w:rsidR="00DA4A7C" w:rsidRPr="00B52915" w:rsidRDefault="00DA4A7C" w:rsidP="00207E1F">
      <w:pPr>
        <w:widowControl/>
        <w:numPr>
          <w:ilvl w:val="0"/>
          <w:numId w:val="28"/>
        </w:numPr>
        <w:suppressAutoHyphens/>
        <w:rPr>
          <w:rFonts w:asciiTheme="minorHAnsi" w:hAnsiTheme="minorHAnsi" w:cstheme="minorHAnsi"/>
          <w:szCs w:val="24"/>
        </w:rPr>
      </w:pPr>
      <w:r w:rsidRPr="00B52915">
        <w:rPr>
          <w:rFonts w:asciiTheme="minorHAnsi" w:hAnsiTheme="minorHAnsi" w:cstheme="minorHAnsi"/>
          <w:szCs w:val="24"/>
        </w:rPr>
        <w:t xml:space="preserve">Form an advisory committee and complete your </w:t>
      </w:r>
      <w:hyperlink r:id="rId25" w:history="1">
        <w:r w:rsidRPr="00B52915">
          <w:rPr>
            <w:rStyle w:val="Hyperlink"/>
            <w:rFonts w:asciiTheme="minorHAnsi" w:hAnsiTheme="minorHAnsi" w:cstheme="minorHAnsi"/>
            <w:szCs w:val="24"/>
          </w:rPr>
          <w:t>program of study</w:t>
        </w:r>
      </w:hyperlink>
      <w:r w:rsidR="00555520" w:rsidRPr="00B52915">
        <w:rPr>
          <w:rFonts w:asciiTheme="minorHAnsi" w:hAnsiTheme="minorHAnsi" w:cstheme="minorHAnsi"/>
          <w:szCs w:val="24"/>
        </w:rPr>
        <w:t xml:space="preserve"> form</w:t>
      </w:r>
      <w:r w:rsidRPr="00B52915">
        <w:rPr>
          <w:rFonts w:asciiTheme="minorHAnsi" w:hAnsiTheme="minorHAnsi" w:cstheme="minorHAnsi"/>
          <w:szCs w:val="24"/>
        </w:rPr>
        <w:t xml:space="preserve"> by the end of the first 6 months after the start of an MS degree or by the end of the first year for Ph.D. candidates (earlier would be better in most cases).</w:t>
      </w:r>
    </w:p>
    <w:p w14:paraId="4A6E6125" w14:textId="77777777" w:rsidR="00DA4A7C" w:rsidRPr="00B52915" w:rsidRDefault="00DA4A7C">
      <w:pPr>
        <w:widowControl/>
        <w:suppressAutoHyphens/>
        <w:rPr>
          <w:rFonts w:asciiTheme="minorHAnsi" w:hAnsiTheme="minorHAnsi" w:cstheme="minorHAnsi"/>
          <w:szCs w:val="24"/>
        </w:rPr>
      </w:pPr>
    </w:p>
    <w:p w14:paraId="0791A090" w14:textId="77777777" w:rsidR="00DA4A7C" w:rsidRPr="00B52915" w:rsidRDefault="00DA4A7C" w:rsidP="00207E1F">
      <w:pPr>
        <w:widowControl/>
        <w:numPr>
          <w:ilvl w:val="0"/>
          <w:numId w:val="28"/>
        </w:numPr>
        <w:suppressAutoHyphens/>
        <w:rPr>
          <w:rFonts w:asciiTheme="minorHAnsi" w:hAnsiTheme="minorHAnsi" w:cstheme="minorHAnsi"/>
          <w:szCs w:val="24"/>
        </w:rPr>
      </w:pPr>
      <w:r w:rsidRPr="00B52915">
        <w:rPr>
          <w:rFonts w:asciiTheme="minorHAnsi" w:hAnsiTheme="minorHAnsi" w:cstheme="minorHAnsi"/>
          <w:szCs w:val="24"/>
        </w:rPr>
        <w:lastRenderedPageBreak/>
        <w:t>A thesis or dissertation proposal should be submitted and approved by your Advisory Committee as soon as practical e.g. no later than the end of the second semester for the MS or end of the first year for Ph.D. students.  [Clearly, this depends on close communication with your major professor].</w:t>
      </w:r>
    </w:p>
    <w:p w14:paraId="78C958CD" w14:textId="77777777" w:rsidR="00207E1F" w:rsidRPr="00B52915" w:rsidRDefault="00207E1F">
      <w:pPr>
        <w:widowControl/>
        <w:suppressAutoHyphens/>
        <w:rPr>
          <w:rFonts w:asciiTheme="minorHAnsi" w:hAnsiTheme="minorHAnsi" w:cstheme="minorHAnsi"/>
          <w:szCs w:val="24"/>
        </w:rPr>
      </w:pPr>
    </w:p>
    <w:p w14:paraId="5F609BEB" w14:textId="038F2EAB" w:rsidR="00207E1F" w:rsidRPr="00B52915" w:rsidRDefault="00207E1F" w:rsidP="00922CD6">
      <w:pPr>
        <w:widowControl/>
        <w:numPr>
          <w:ilvl w:val="0"/>
          <w:numId w:val="28"/>
        </w:numPr>
        <w:suppressAutoHyphens/>
        <w:rPr>
          <w:rFonts w:asciiTheme="minorHAnsi" w:hAnsiTheme="minorHAnsi" w:cstheme="minorHAnsi"/>
          <w:szCs w:val="24"/>
        </w:rPr>
      </w:pPr>
      <w:r w:rsidRPr="00B52915">
        <w:rPr>
          <w:rFonts w:asciiTheme="minorHAnsi" w:hAnsiTheme="minorHAnsi" w:cstheme="minorHAnsi"/>
          <w:szCs w:val="24"/>
        </w:rPr>
        <w:t>The MS thesis should be completed – defended, approved, and turned into the graduate school no later than</w:t>
      </w:r>
      <w:r w:rsidR="00D175E1">
        <w:rPr>
          <w:rFonts w:asciiTheme="minorHAnsi" w:hAnsiTheme="minorHAnsi" w:cstheme="minorHAnsi"/>
          <w:szCs w:val="24"/>
        </w:rPr>
        <w:t xml:space="preserve"> </w:t>
      </w:r>
      <w:r w:rsidR="00D175E1" w:rsidRPr="000C6AC6">
        <w:rPr>
          <w:rFonts w:asciiTheme="minorHAnsi" w:hAnsiTheme="minorHAnsi" w:cstheme="minorHAnsi"/>
          <w:b/>
          <w:szCs w:val="24"/>
        </w:rPr>
        <w:t>2.5 years</w:t>
      </w:r>
      <w:r w:rsidR="00D175E1">
        <w:rPr>
          <w:rFonts w:asciiTheme="minorHAnsi" w:hAnsiTheme="minorHAnsi" w:cstheme="minorHAnsi"/>
          <w:szCs w:val="24"/>
        </w:rPr>
        <w:t xml:space="preserve"> </w:t>
      </w:r>
      <w:r w:rsidRPr="00B52915">
        <w:rPr>
          <w:rFonts w:asciiTheme="minorHAnsi" w:hAnsiTheme="minorHAnsi" w:cstheme="minorHAnsi"/>
          <w:szCs w:val="24"/>
        </w:rPr>
        <w:t>into your program [see previous regarding support expectations].  If you go beyond th</w:t>
      </w:r>
      <w:r w:rsidR="00D175E1">
        <w:rPr>
          <w:rFonts w:asciiTheme="minorHAnsi" w:hAnsiTheme="minorHAnsi" w:cstheme="minorHAnsi"/>
          <w:szCs w:val="24"/>
        </w:rPr>
        <w:t xml:space="preserve">is recommendation </w:t>
      </w:r>
      <w:r w:rsidRPr="00B52915">
        <w:rPr>
          <w:rFonts w:asciiTheme="minorHAnsi" w:hAnsiTheme="minorHAnsi" w:cstheme="minorHAnsi"/>
          <w:szCs w:val="24"/>
        </w:rPr>
        <w:t>you may be without financial support during the semester that you defend your thesis (see defending student status).</w:t>
      </w:r>
    </w:p>
    <w:p w14:paraId="184A727F" w14:textId="77777777" w:rsidR="00206DD2" w:rsidRPr="00B52915" w:rsidRDefault="00206DD2" w:rsidP="00206DD2">
      <w:pPr>
        <w:widowControl/>
        <w:suppressAutoHyphens/>
        <w:rPr>
          <w:rFonts w:asciiTheme="minorHAnsi" w:hAnsiTheme="minorHAnsi" w:cstheme="minorHAnsi"/>
          <w:szCs w:val="24"/>
        </w:rPr>
      </w:pPr>
    </w:p>
    <w:p w14:paraId="7B1729BB" w14:textId="07DFB47D" w:rsidR="00206DD2" w:rsidRPr="00B52915" w:rsidRDefault="00206DD2" w:rsidP="00922CD6">
      <w:pPr>
        <w:widowControl/>
        <w:numPr>
          <w:ilvl w:val="0"/>
          <w:numId w:val="28"/>
        </w:numPr>
        <w:suppressAutoHyphens/>
        <w:rPr>
          <w:rFonts w:asciiTheme="minorHAnsi" w:hAnsiTheme="minorHAnsi" w:cstheme="minorHAnsi"/>
          <w:szCs w:val="24"/>
        </w:rPr>
      </w:pPr>
      <w:r w:rsidRPr="00B52915">
        <w:rPr>
          <w:rFonts w:asciiTheme="minorHAnsi" w:hAnsiTheme="minorHAnsi" w:cstheme="minorHAnsi"/>
          <w:szCs w:val="24"/>
        </w:rPr>
        <w:t xml:space="preserve">It is </w:t>
      </w:r>
      <w:r w:rsidR="0053021B">
        <w:rPr>
          <w:rFonts w:asciiTheme="minorHAnsi" w:hAnsiTheme="minorHAnsi" w:cstheme="minorHAnsi"/>
          <w:szCs w:val="24"/>
        </w:rPr>
        <w:t xml:space="preserve">expected </w:t>
      </w:r>
      <w:r w:rsidRPr="00B52915">
        <w:rPr>
          <w:rFonts w:asciiTheme="minorHAnsi" w:hAnsiTheme="minorHAnsi" w:cstheme="minorHAnsi"/>
          <w:szCs w:val="24"/>
        </w:rPr>
        <w:t xml:space="preserve">that Ph.D. candidates should complete their programs in </w:t>
      </w:r>
      <w:r w:rsidR="00D175E1" w:rsidRPr="000C6AC6">
        <w:rPr>
          <w:rFonts w:asciiTheme="minorHAnsi" w:hAnsiTheme="minorHAnsi" w:cstheme="minorHAnsi"/>
          <w:b/>
          <w:szCs w:val="24"/>
        </w:rPr>
        <w:t xml:space="preserve">four </w:t>
      </w:r>
      <w:r w:rsidRPr="000C6AC6">
        <w:rPr>
          <w:rFonts w:asciiTheme="minorHAnsi" w:hAnsiTheme="minorHAnsi" w:cstheme="minorHAnsi"/>
          <w:b/>
          <w:szCs w:val="24"/>
        </w:rPr>
        <w:t>years</w:t>
      </w:r>
      <w:r w:rsidRPr="00B52915">
        <w:rPr>
          <w:rFonts w:asciiTheme="minorHAnsi" w:hAnsiTheme="minorHAnsi" w:cstheme="minorHAnsi"/>
          <w:szCs w:val="24"/>
        </w:rPr>
        <w:t xml:space="preserve">.  </w:t>
      </w:r>
      <w:r w:rsidR="00D175E1" w:rsidRPr="00B52915">
        <w:rPr>
          <w:rFonts w:asciiTheme="minorHAnsi" w:hAnsiTheme="minorHAnsi" w:cstheme="minorHAnsi"/>
          <w:szCs w:val="24"/>
        </w:rPr>
        <w:t>However,</w:t>
      </w:r>
      <w:r w:rsidRPr="00B52915">
        <w:rPr>
          <w:rFonts w:asciiTheme="minorHAnsi" w:hAnsiTheme="minorHAnsi" w:cstheme="minorHAnsi"/>
          <w:szCs w:val="24"/>
        </w:rPr>
        <w:t xml:space="preserve"> to be successful requires, planning, and careful attention to details.  This also means practically that most research problems will have to be a part of ongoing and likely at least partially previously planned research by your major professor.  </w:t>
      </w:r>
    </w:p>
    <w:p w14:paraId="42A8E298" w14:textId="77777777" w:rsidR="00207E1F" w:rsidRPr="00B52915" w:rsidRDefault="00207E1F">
      <w:pPr>
        <w:widowControl/>
        <w:suppressAutoHyphens/>
        <w:rPr>
          <w:rFonts w:asciiTheme="minorHAnsi" w:hAnsiTheme="minorHAnsi" w:cstheme="minorHAnsi"/>
          <w:szCs w:val="24"/>
        </w:rPr>
      </w:pPr>
    </w:p>
    <w:p w14:paraId="6409BE34" w14:textId="77777777" w:rsidR="00207E1F" w:rsidRPr="00B52915" w:rsidRDefault="00207E1F" w:rsidP="00922CD6">
      <w:pPr>
        <w:widowControl/>
        <w:numPr>
          <w:ilvl w:val="0"/>
          <w:numId w:val="28"/>
        </w:numPr>
        <w:suppressAutoHyphens/>
        <w:rPr>
          <w:rFonts w:asciiTheme="minorHAnsi" w:hAnsiTheme="minorHAnsi" w:cstheme="minorHAnsi"/>
          <w:szCs w:val="24"/>
        </w:rPr>
      </w:pPr>
      <w:r w:rsidRPr="00B52915">
        <w:rPr>
          <w:rFonts w:asciiTheme="minorHAnsi" w:hAnsiTheme="minorHAnsi" w:cstheme="minorHAnsi"/>
          <w:szCs w:val="24"/>
        </w:rPr>
        <w:t xml:space="preserve">New Ph.D. students who have not initiated research projects should strongly consider taking a full load of courses (probably 4 per semester) during the first and/or second semester. </w:t>
      </w:r>
    </w:p>
    <w:p w14:paraId="64D2BAB0" w14:textId="77777777" w:rsidR="00207E1F" w:rsidRPr="00B52915" w:rsidRDefault="00207E1F">
      <w:pPr>
        <w:widowControl/>
        <w:suppressAutoHyphens/>
        <w:rPr>
          <w:rFonts w:asciiTheme="minorHAnsi" w:hAnsiTheme="minorHAnsi" w:cstheme="minorHAnsi"/>
          <w:szCs w:val="24"/>
        </w:rPr>
      </w:pPr>
    </w:p>
    <w:p w14:paraId="0350DE10" w14:textId="77777777" w:rsidR="00207E1F" w:rsidRPr="00B52915" w:rsidRDefault="00207E1F" w:rsidP="00922CD6">
      <w:pPr>
        <w:widowControl/>
        <w:numPr>
          <w:ilvl w:val="0"/>
          <w:numId w:val="28"/>
        </w:numPr>
        <w:suppressAutoHyphens/>
        <w:rPr>
          <w:rFonts w:asciiTheme="minorHAnsi" w:hAnsiTheme="minorHAnsi" w:cstheme="minorHAnsi"/>
          <w:szCs w:val="24"/>
        </w:rPr>
      </w:pPr>
      <w:r w:rsidRPr="00B52915">
        <w:rPr>
          <w:rFonts w:asciiTheme="minorHAnsi" w:hAnsiTheme="minorHAnsi" w:cstheme="minorHAnsi"/>
          <w:szCs w:val="24"/>
        </w:rPr>
        <w:t xml:space="preserve">Ph.D. students should take their preliminary exam by the end of their second year. </w:t>
      </w:r>
    </w:p>
    <w:p w14:paraId="5063C369" w14:textId="77777777" w:rsidR="00207E1F" w:rsidRPr="00B52915" w:rsidRDefault="00207E1F">
      <w:pPr>
        <w:widowControl/>
        <w:suppressAutoHyphens/>
        <w:rPr>
          <w:rFonts w:asciiTheme="minorHAnsi" w:hAnsiTheme="minorHAnsi" w:cstheme="minorHAnsi"/>
          <w:szCs w:val="24"/>
        </w:rPr>
      </w:pPr>
    </w:p>
    <w:p w14:paraId="1E4C6472" w14:textId="3829F627" w:rsidR="00207E1F" w:rsidRPr="00B52915" w:rsidRDefault="00207E1F" w:rsidP="00922CD6">
      <w:pPr>
        <w:widowControl/>
        <w:numPr>
          <w:ilvl w:val="0"/>
          <w:numId w:val="28"/>
        </w:numPr>
        <w:suppressAutoHyphens/>
        <w:rPr>
          <w:rFonts w:asciiTheme="minorHAnsi" w:hAnsiTheme="minorHAnsi" w:cstheme="minorHAnsi"/>
          <w:szCs w:val="24"/>
        </w:rPr>
      </w:pPr>
      <w:r w:rsidRPr="00B52915">
        <w:rPr>
          <w:rFonts w:asciiTheme="minorHAnsi" w:hAnsiTheme="minorHAnsi" w:cstheme="minorHAnsi"/>
          <w:szCs w:val="24"/>
        </w:rPr>
        <w:t>Publications of research findings in professional journals is critically important to the department, your major professor, and for you</w:t>
      </w:r>
      <w:r w:rsidR="003A29F0">
        <w:rPr>
          <w:rFonts w:asciiTheme="minorHAnsi" w:hAnsiTheme="minorHAnsi" w:cstheme="minorHAnsi"/>
          <w:szCs w:val="24"/>
        </w:rPr>
        <w:t>r</w:t>
      </w:r>
      <w:r w:rsidRPr="00B52915">
        <w:rPr>
          <w:rFonts w:asciiTheme="minorHAnsi" w:hAnsiTheme="minorHAnsi" w:cstheme="minorHAnsi"/>
          <w:szCs w:val="24"/>
        </w:rPr>
        <w:t xml:space="preserve"> professional development.  Keep this in mind as you prepare you thesis or dissertation.  It is now very common to develop thesis or dissertation chapters essentially as papers.  </w:t>
      </w:r>
    </w:p>
    <w:p w14:paraId="73B636F6" w14:textId="77777777" w:rsidR="00922CD6" w:rsidRPr="00B52915" w:rsidRDefault="00922CD6">
      <w:pPr>
        <w:widowControl/>
        <w:suppressAutoHyphens/>
        <w:rPr>
          <w:rFonts w:asciiTheme="minorHAnsi" w:hAnsiTheme="minorHAnsi" w:cstheme="minorHAnsi"/>
          <w:szCs w:val="24"/>
        </w:rPr>
      </w:pPr>
    </w:p>
    <w:p w14:paraId="30677B7F" w14:textId="77777777" w:rsidR="00922CD6" w:rsidRPr="00B52915" w:rsidRDefault="00922CD6" w:rsidP="00922CD6">
      <w:pPr>
        <w:widowControl/>
        <w:numPr>
          <w:ilvl w:val="0"/>
          <w:numId w:val="28"/>
        </w:numPr>
        <w:suppressAutoHyphens/>
        <w:rPr>
          <w:rFonts w:asciiTheme="minorHAnsi" w:hAnsiTheme="minorHAnsi" w:cstheme="minorHAnsi"/>
          <w:szCs w:val="24"/>
        </w:rPr>
      </w:pPr>
      <w:r w:rsidRPr="00B52915">
        <w:rPr>
          <w:rFonts w:asciiTheme="minorHAnsi" w:hAnsiTheme="minorHAnsi" w:cstheme="minorHAnsi"/>
          <w:szCs w:val="24"/>
        </w:rPr>
        <w:t xml:space="preserve">Take advantage of opportunities to teach class, give presentations and make reports to hone your written and oral communication skills. </w:t>
      </w:r>
    </w:p>
    <w:p w14:paraId="0CF981FE" w14:textId="77777777" w:rsidR="008D3793" w:rsidRPr="00B52915" w:rsidRDefault="008D3793" w:rsidP="008D3793">
      <w:pPr>
        <w:widowControl/>
        <w:suppressAutoHyphens/>
        <w:rPr>
          <w:rFonts w:asciiTheme="minorHAnsi" w:hAnsiTheme="minorHAnsi" w:cstheme="minorHAnsi"/>
          <w:szCs w:val="24"/>
        </w:rPr>
      </w:pPr>
    </w:p>
    <w:p w14:paraId="5AFCB25B" w14:textId="77777777" w:rsidR="00181D2D" w:rsidRPr="00686D74" w:rsidRDefault="00181D2D" w:rsidP="00686D74">
      <w:pPr>
        <w:pStyle w:val="Comicheading"/>
      </w:pPr>
      <w:bookmarkStart w:id="26" w:name="_Toc463533218"/>
      <w:bookmarkStart w:id="27" w:name="_Toc463534046"/>
      <w:r w:rsidRPr="00686D74">
        <w:t>Graduate Seminar</w:t>
      </w:r>
      <w:bookmarkEnd w:id="26"/>
      <w:bookmarkEnd w:id="27"/>
    </w:p>
    <w:p w14:paraId="32BFB7EE" w14:textId="77777777" w:rsidR="00181D2D" w:rsidRPr="00B52915" w:rsidRDefault="00181D2D">
      <w:pPr>
        <w:widowControl/>
        <w:suppressAutoHyphens/>
        <w:jc w:val="both"/>
        <w:rPr>
          <w:rFonts w:asciiTheme="minorHAnsi" w:hAnsiTheme="minorHAnsi" w:cstheme="minorHAnsi"/>
          <w:szCs w:val="24"/>
        </w:rPr>
      </w:pPr>
      <w:r w:rsidRPr="00B52915">
        <w:rPr>
          <w:rFonts w:asciiTheme="minorHAnsi" w:hAnsiTheme="minorHAnsi" w:cstheme="minorHAnsi"/>
          <w:szCs w:val="24"/>
        </w:rPr>
        <w:t>Public speaking is a critically important skill in almost all careers, and one which can be perfected only through practice.  The primary objective of the graduate seminar in Dairy Science is to give students the opportunity to make group presentations with constructive evaluation of their performance.  A secondary objective is to provide both speaker and audience with a learning experience which broadens their base of knowledge by presenting topics beyond the often narrow scope of their own research work.</w:t>
      </w:r>
    </w:p>
    <w:p w14:paraId="7FFFFEFF" w14:textId="77777777" w:rsidR="00181D2D" w:rsidRPr="00B52915" w:rsidRDefault="00181D2D">
      <w:pPr>
        <w:widowControl/>
        <w:suppressAutoHyphens/>
        <w:jc w:val="both"/>
        <w:rPr>
          <w:rFonts w:asciiTheme="minorHAnsi" w:hAnsiTheme="minorHAnsi" w:cstheme="minorHAnsi"/>
          <w:szCs w:val="24"/>
        </w:rPr>
      </w:pPr>
    </w:p>
    <w:p w14:paraId="1AE67F2A" w14:textId="5ECD41CA" w:rsidR="00181D2D" w:rsidRPr="00B52915" w:rsidRDefault="00181D2D" w:rsidP="000C6AC6">
      <w:pPr>
        <w:widowControl/>
        <w:suppressAutoHyphens/>
        <w:ind w:firstLine="720"/>
        <w:jc w:val="both"/>
        <w:rPr>
          <w:rFonts w:asciiTheme="minorHAnsi" w:hAnsiTheme="minorHAnsi" w:cstheme="minorHAnsi"/>
          <w:szCs w:val="24"/>
        </w:rPr>
      </w:pPr>
      <w:r w:rsidRPr="00B52915">
        <w:rPr>
          <w:rFonts w:asciiTheme="minorHAnsi" w:hAnsiTheme="minorHAnsi" w:cstheme="minorHAnsi"/>
          <w:szCs w:val="24"/>
        </w:rPr>
        <w:t xml:space="preserve">Requirements for graduate degrees in Dairy Science include </w:t>
      </w:r>
      <w:r w:rsidRPr="00B52915">
        <w:rPr>
          <w:rFonts w:asciiTheme="minorHAnsi" w:hAnsiTheme="minorHAnsi" w:cstheme="minorHAnsi"/>
          <w:b/>
          <w:szCs w:val="24"/>
        </w:rPr>
        <w:t>two</w:t>
      </w:r>
      <w:r w:rsidRPr="00B52915">
        <w:rPr>
          <w:rFonts w:asciiTheme="minorHAnsi" w:hAnsiTheme="minorHAnsi" w:cstheme="minorHAnsi"/>
          <w:szCs w:val="24"/>
        </w:rPr>
        <w:t xml:space="preserve"> seminars for the M</w:t>
      </w:r>
      <w:r w:rsidR="00D175E1">
        <w:rPr>
          <w:rFonts w:asciiTheme="minorHAnsi" w:hAnsiTheme="minorHAnsi" w:cstheme="minorHAnsi"/>
          <w:szCs w:val="24"/>
        </w:rPr>
        <w:t>S</w:t>
      </w:r>
      <w:r w:rsidRPr="00B52915">
        <w:rPr>
          <w:rFonts w:asciiTheme="minorHAnsi" w:hAnsiTheme="minorHAnsi" w:cstheme="minorHAnsi"/>
          <w:szCs w:val="24"/>
        </w:rPr>
        <w:t xml:space="preserve"> Degree and </w:t>
      </w:r>
      <w:r w:rsidRPr="00B52915">
        <w:rPr>
          <w:rFonts w:asciiTheme="minorHAnsi" w:hAnsiTheme="minorHAnsi" w:cstheme="minorHAnsi"/>
          <w:b/>
          <w:szCs w:val="24"/>
        </w:rPr>
        <w:t>three</w:t>
      </w:r>
      <w:r w:rsidRPr="00B52915">
        <w:rPr>
          <w:rFonts w:asciiTheme="minorHAnsi" w:hAnsiTheme="minorHAnsi" w:cstheme="minorHAnsi"/>
          <w:szCs w:val="24"/>
        </w:rPr>
        <w:t xml:space="preserve"> for the Ph.D., given for academic credit.  Continuing Ph.D. students (with 5 credits of seminar required by the Department) will be affected by the Graduate School policy which allows a maximum of 4 seminar credits to be counted toward meeting minimum degree requirements.  However, it is both acceptable and common for Ph.D. students to exceed </w:t>
      </w:r>
      <w:r w:rsidRPr="00B52915">
        <w:rPr>
          <w:rFonts w:asciiTheme="minorHAnsi" w:hAnsiTheme="minorHAnsi" w:cstheme="minorHAnsi"/>
          <w:szCs w:val="24"/>
        </w:rPr>
        <w:lastRenderedPageBreak/>
        <w:t>minimum requirements, and seldom do students use the maximum credits for Research and Dissertation allowed toward meeting degree requirements.  The courses and grades will appear on the student's transcript.</w:t>
      </w:r>
    </w:p>
    <w:p w14:paraId="17A931EC" w14:textId="77777777" w:rsidR="00181D2D" w:rsidRPr="00B52915" w:rsidRDefault="00181D2D">
      <w:pPr>
        <w:widowControl/>
        <w:suppressAutoHyphens/>
        <w:jc w:val="both"/>
        <w:rPr>
          <w:rFonts w:asciiTheme="minorHAnsi" w:hAnsiTheme="minorHAnsi" w:cstheme="minorHAnsi"/>
          <w:szCs w:val="24"/>
        </w:rPr>
      </w:pPr>
    </w:p>
    <w:p w14:paraId="50ECDF09" w14:textId="4FDC0A3F" w:rsidR="00181D2D" w:rsidRPr="00B52915" w:rsidRDefault="00181D2D" w:rsidP="000C6AC6">
      <w:pPr>
        <w:widowControl/>
        <w:suppressAutoHyphens/>
        <w:ind w:firstLine="720"/>
        <w:jc w:val="both"/>
        <w:rPr>
          <w:rFonts w:asciiTheme="minorHAnsi" w:hAnsiTheme="minorHAnsi" w:cstheme="minorHAnsi"/>
          <w:szCs w:val="24"/>
        </w:rPr>
      </w:pPr>
      <w:r w:rsidRPr="00B52915">
        <w:rPr>
          <w:rFonts w:asciiTheme="minorHAnsi" w:hAnsiTheme="minorHAnsi" w:cstheme="minorHAnsi"/>
          <w:szCs w:val="24"/>
        </w:rPr>
        <w:t>One seminar for either or each degree will be given on a topic of the student's choosing</w:t>
      </w:r>
      <w:r w:rsidR="00987B29" w:rsidRPr="00B52915">
        <w:rPr>
          <w:rFonts w:asciiTheme="minorHAnsi" w:hAnsiTheme="minorHAnsi" w:cstheme="minorHAnsi"/>
          <w:szCs w:val="24"/>
        </w:rPr>
        <w:t xml:space="preserve"> (but cannot include data from ongoing thesis/dissertation research).</w:t>
      </w:r>
      <w:r w:rsidRPr="00B52915">
        <w:rPr>
          <w:rFonts w:asciiTheme="minorHAnsi" w:hAnsiTheme="minorHAnsi" w:cstheme="minorHAnsi"/>
          <w:szCs w:val="24"/>
        </w:rPr>
        <w:t xml:space="preserve">  </w:t>
      </w:r>
      <w:r w:rsidR="006A5689" w:rsidRPr="006A5689">
        <w:rPr>
          <w:rFonts w:asciiTheme="minorHAnsi" w:hAnsiTheme="minorHAnsi" w:cstheme="minorHAnsi"/>
          <w:szCs w:val="24"/>
          <w:u w:val="single"/>
        </w:rPr>
        <w:t>Topics will be certified by the student’s major advisor to be outside the primary research area of the student.</w:t>
      </w:r>
      <w:r w:rsidR="006A5689">
        <w:rPr>
          <w:rFonts w:asciiTheme="minorHAnsi" w:hAnsiTheme="minorHAnsi" w:cstheme="minorHAnsi"/>
          <w:szCs w:val="24"/>
        </w:rPr>
        <w:t xml:space="preserve"> </w:t>
      </w:r>
      <w:r w:rsidRPr="00B52915">
        <w:rPr>
          <w:rFonts w:asciiTheme="minorHAnsi" w:hAnsiTheme="minorHAnsi" w:cstheme="minorHAnsi"/>
          <w:szCs w:val="24"/>
        </w:rPr>
        <w:t>All other</w:t>
      </w:r>
      <w:r w:rsidR="0032058B">
        <w:rPr>
          <w:rFonts w:asciiTheme="minorHAnsi" w:hAnsiTheme="minorHAnsi" w:cstheme="minorHAnsi"/>
          <w:szCs w:val="24"/>
        </w:rPr>
        <w:t xml:space="preserve"> topics </w:t>
      </w:r>
      <w:r w:rsidRPr="00B52915">
        <w:rPr>
          <w:rFonts w:asciiTheme="minorHAnsi" w:hAnsiTheme="minorHAnsi" w:cstheme="minorHAnsi"/>
          <w:szCs w:val="24"/>
        </w:rPr>
        <w:t>will</w:t>
      </w:r>
      <w:r w:rsidR="00634900" w:rsidRPr="00B52915">
        <w:rPr>
          <w:rFonts w:asciiTheme="minorHAnsi" w:hAnsiTheme="minorHAnsi" w:cstheme="minorHAnsi"/>
          <w:szCs w:val="24"/>
        </w:rPr>
        <w:t xml:space="preserve"> be</w:t>
      </w:r>
      <w:r w:rsidRPr="00B52915">
        <w:rPr>
          <w:rFonts w:asciiTheme="minorHAnsi" w:hAnsiTheme="minorHAnsi" w:cstheme="minorHAnsi"/>
          <w:szCs w:val="24"/>
        </w:rPr>
        <w:t xml:space="preserve"> suggested by the student</w:t>
      </w:r>
      <w:r w:rsidR="006A5689">
        <w:rPr>
          <w:rFonts w:asciiTheme="minorHAnsi" w:hAnsiTheme="minorHAnsi" w:cstheme="minorHAnsi"/>
          <w:szCs w:val="24"/>
        </w:rPr>
        <w:t>.</w:t>
      </w:r>
      <w:r w:rsidRPr="00B52915">
        <w:rPr>
          <w:rFonts w:asciiTheme="minorHAnsi" w:hAnsiTheme="minorHAnsi" w:cstheme="minorHAnsi"/>
          <w:szCs w:val="24"/>
        </w:rPr>
        <w:t xml:space="preserve"> Seminars given for credit in discipline seminar series (e.g., genetics or nutrition) may be used to substitute for departmental seminars, but will be considered as seminars on to</w:t>
      </w:r>
      <w:r w:rsidR="003A1778" w:rsidRPr="00B52915">
        <w:rPr>
          <w:rFonts w:asciiTheme="minorHAnsi" w:hAnsiTheme="minorHAnsi" w:cstheme="minorHAnsi"/>
          <w:szCs w:val="24"/>
        </w:rPr>
        <w:t>pics of the student's choosing.</w:t>
      </w:r>
      <w:r w:rsidRPr="00B52915">
        <w:rPr>
          <w:rFonts w:asciiTheme="minorHAnsi" w:hAnsiTheme="minorHAnsi" w:cstheme="minorHAnsi"/>
          <w:szCs w:val="24"/>
        </w:rPr>
        <w:t xml:space="preserve"> Attendance at Graduate Seminar is required for students taking seminar for credit during a given semester.  Attendance for other graduate students is expected, as it is for faculty, except where unavoidable conflicts occur</w:t>
      </w:r>
      <w:r w:rsidRPr="00266121">
        <w:rPr>
          <w:rFonts w:asciiTheme="minorHAnsi" w:hAnsiTheme="minorHAnsi" w:cstheme="minorHAnsi"/>
          <w:szCs w:val="24"/>
        </w:rPr>
        <w:t>.</w:t>
      </w:r>
      <w:r w:rsidR="00D91DB3" w:rsidRPr="00266121">
        <w:rPr>
          <w:rFonts w:asciiTheme="minorHAnsi" w:hAnsiTheme="minorHAnsi" w:cstheme="minorHAnsi"/>
          <w:szCs w:val="24"/>
        </w:rPr>
        <w:t xml:space="preserve">  It is also expected that students attending seminar BUT not presenting </w:t>
      </w:r>
      <w:r w:rsidR="006A5689">
        <w:rPr>
          <w:rFonts w:asciiTheme="minorHAnsi" w:hAnsiTheme="minorHAnsi" w:cstheme="minorHAnsi"/>
          <w:szCs w:val="24"/>
        </w:rPr>
        <w:t>r</w:t>
      </w:r>
      <w:r w:rsidR="00D91DB3" w:rsidRPr="00266121">
        <w:rPr>
          <w:rFonts w:asciiTheme="minorHAnsi" w:hAnsiTheme="minorHAnsi" w:cstheme="minorHAnsi"/>
          <w:szCs w:val="24"/>
        </w:rPr>
        <w:t xml:space="preserve">egister for seminar (DASC 5004, 1 credit) using the pass / fail option.  Those presenting in a given semester register </w:t>
      </w:r>
      <w:r w:rsidR="006A5689">
        <w:rPr>
          <w:rFonts w:asciiTheme="minorHAnsi" w:hAnsiTheme="minorHAnsi" w:cstheme="minorHAnsi"/>
          <w:szCs w:val="24"/>
        </w:rPr>
        <w:t xml:space="preserve">for seminar (DASC 5004, 1 credit) </w:t>
      </w:r>
      <w:r w:rsidR="00D91DB3" w:rsidRPr="00266121">
        <w:rPr>
          <w:rFonts w:asciiTheme="minorHAnsi" w:hAnsiTheme="minorHAnsi" w:cstheme="minorHAnsi"/>
          <w:szCs w:val="24"/>
        </w:rPr>
        <w:t>using the A-F grading option.</w:t>
      </w:r>
      <w:r w:rsidR="00D91DB3">
        <w:rPr>
          <w:rFonts w:asciiTheme="minorHAnsi" w:hAnsiTheme="minorHAnsi" w:cstheme="minorHAnsi"/>
          <w:szCs w:val="24"/>
        </w:rPr>
        <w:t xml:space="preserve"> </w:t>
      </w:r>
      <w:r w:rsidR="00D175E1">
        <w:rPr>
          <w:rFonts w:asciiTheme="minorHAnsi" w:hAnsiTheme="minorHAnsi" w:cstheme="minorHAnsi"/>
          <w:szCs w:val="24"/>
        </w:rPr>
        <w:t xml:space="preserve"> The graduate seminar also includes a writ</w:t>
      </w:r>
      <w:r w:rsidR="006A5689">
        <w:rPr>
          <w:rFonts w:asciiTheme="minorHAnsi" w:hAnsiTheme="minorHAnsi" w:cstheme="minorHAnsi"/>
          <w:szCs w:val="24"/>
        </w:rPr>
        <w:t xml:space="preserve">ten </w:t>
      </w:r>
      <w:r w:rsidR="00D175E1">
        <w:rPr>
          <w:rFonts w:asciiTheme="minorHAnsi" w:hAnsiTheme="minorHAnsi" w:cstheme="minorHAnsi"/>
          <w:szCs w:val="24"/>
        </w:rPr>
        <w:t xml:space="preserve">assignment a description of the graduate seminar assignment and the </w:t>
      </w:r>
      <w:r w:rsidR="000C6AC6">
        <w:rPr>
          <w:rFonts w:asciiTheme="minorHAnsi" w:hAnsiTheme="minorHAnsi" w:cstheme="minorHAnsi"/>
          <w:szCs w:val="24"/>
        </w:rPr>
        <w:t>rubrics</w:t>
      </w:r>
      <w:r w:rsidR="00D175E1">
        <w:rPr>
          <w:rFonts w:asciiTheme="minorHAnsi" w:hAnsiTheme="minorHAnsi" w:cstheme="minorHAnsi"/>
          <w:szCs w:val="24"/>
        </w:rPr>
        <w:t xml:space="preserve"> used for scoring of the written assignment and the oral presentation are available on the DASC website. </w:t>
      </w:r>
    </w:p>
    <w:p w14:paraId="2A352DDE" w14:textId="2E17D025" w:rsidR="00181D2D" w:rsidRPr="00686D74" w:rsidRDefault="00181D2D" w:rsidP="00686D74">
      <w:pPr>
        <w:pStyle w:val="Comicheading"/>
      </w:pPr>
      <w:bookmarkStart w:id="28" w:name="_Toc463533219"/>
      <w:bookmarkStart w:id="29" w:name="_Toc463534047"/>
      <w:r w:rsidRPr="00686D74">
        <w:t>Defense Seminar and Completing Student Interview</w:t>
      </w:r>
      <w:bookmarkEnd w:id="28"/>
      <w:bookmarkEnd w:id="29"/>
    </w:p>
    <w:p w14:paraId="4B3134E3" w14:textId="0FAD3F96" w:rsidR="00181D2D" w:rsidRPr="00B52915" w:rsidRDefault="00181D2D">
      <w:pPr>
        <w:widowControl/>
        <w:suppressAutoHyphens/>
        <w:jc w:val="both"/>
        <w:rPr>
          <w:rFonts w:asciiTheme="minorHAnsi" w:hAnsiTheme="minorHAnsi" w:cstheme="minorHAnsi"/>
          <w:szCs w:val="24"/>
        </w:rPr>
      </w:pPr>
      <w:r w:rsidRPr="00B52915">
        <w:rPr>
          <w:rFonts w:asciiTheme="minorHAnsi" w:hAnsiTheme="minorHAnsi" w:cstheme="minorHAnsi"/>
          <w:szCs w:val="24"/>
        </w:rPr>
        <w:t>Students completing degree requirements normally are expected to present a concise</w:t>
      </w:r>
      <w:r w:rsidR="006A5689">
        <w:rPr>
          <w:rFonts w:asciiTheme="minorHAnsi" w:hAnsiTheme="minorHAnsi" w:cstheme="minorHAnsi"/>
          <w:szCs w:val="24"/>
        </w:rPr>
        <w:t xml:space="preserve"> seminar</w:t>
      </w:r>
      <w:r w:rsidRPr="00B52915">
        <w:rPr>
          <w:rFonts w:asciiTheme="minorHAnsi" w:hAnsiTheme="minorHAnsi" w:cstheme="minorHAnsi"/>
          <w:szCs w:val="24"/>
        </w:rPr>
        <w:t xml:space="preserve"> (</w:t>
      </w:r>
      <w:r w:rsidR="00D91DB3">
        <w:rPr>
          <w:rFonts w:asciiTheme="minorHAnsi" w:hAnsiTheme="minorHAnsi" w:cstheme="minorHAnsi"/>
          <w:szCs w:val="24"/>
        </w:rPr>
        <w:t>40</w:t>
      </w:r>
      <w:r w:rsidR="00266121">
        <w:rPr>
          <w:rFonts w:asciiTheme="minorHAnsi" w:hAnsiTheme="minorHAnsi" w:cstheme="minorHAnsi"/>
          <w:szCs w:val="24"/>
        </w:rPr>
        <w:t xml:space="preserve"> to 45-minute</w:t>
      </w:r>
      <w:r w:rsidR="00D91DB3">
        <w:rPr>
          <w:rFonts w:asciiTheme="minorHAnsi" w:hAnsiTheme="minorHAnsi" w:cstheme="minorHAnsi"/>
          <w:szCs w:val="24"/>
        </w:rPr>
        <w:t xml:space="preserve"> presentation</w:t>
      </w:r>
      <w:r w:rsidR="00266121">
        <w:rPr>
          <w:rFonts w:asciiTheme="minorHAnsi" w:hAnsiTheme="minorHAnsi" w:cstheme="minorHAnsi"/>
          <w:szCs w:val="24"/>
        </w:rPr>
        <w:t xml:space="preserve"> with</w:t>
      </w:r>
      <w:r w:rsidR="00D91DB3">
        <w:rPr>
          <w:rFonts w:asciiTheme="minorHAnsi" w:hAnsiTheme="minorHAnsi" w:cstheme="minorHAnsi"/>
          <w:szCs w:val="24"/>
        </w:rPr>
        <w:t xml:space="preserve"> </w:t>
      </w:r>
      <w:r w:rsidRPr="00B52915">
        <w:rPr>
          <w:rFonts w:asciiTheme="minorHAnsi" w:hAnsiTheme="minorHAnsi" w:cstheme="minorHAnsi"/>
          <w:szCs w:val="24"/>
        </w:rPr>
        <w:t>5</w:t>
      </w:r>
      <w:r w:rsidRPr="00B52915">
        <w:rPr>
          <w:rFonts w:asciiTheme="minorHAnsi" w:hAnsiTheme="minorHAnsi" w:cstheme="minorHAnsi"/>
          <w:szCs w:val="24"/>
        </w:rPr>
        <w:noBreakHyphen/>
        <w:t>10 minutes for discussion), on their thesis or dissertation research, immediately preceding their defense examination.  This seminar is intended to replace the traditional opening statement to the graduate committee during the defense and to keep faculty and graduate students informed regarding departmental research programs.  The requirement for the defense seminar is waived in the event that a departmental seminar has been, or will be, given on the completed thesis or dissertation research.</w:t>
      </w:r>
    </w:p>
    <w:p w14:paraId="39C6B3D8" w14:textId="77777777" w:rsidR="00181D2D" w:rsidRPr="00B52915" w:rsidRDefault="00181D2D">
      <w:pPr>
        <w:widowControl/>
        <w:suppressAutoHyphens/>
        <w:rPr>
          <w:rFonts w:asciiTheme="minorHAnsi" w:hAnsiTheme="minorHAnsi" w:cstheme="minorHAnsi"/>
          <w:szCs w:val="24"/>
        </w:rPr>
      </w:pPr>
    </w:p>
    <w:p w14:paraId="16EE34F8" w14:textId="77777777" w:rsidR="00181D2D" w:rsidRPr="00B52915" w:rsidRDefault="00181D2D" w:rsidP="000C6AC6">
      <w:pPr>
        <w:widowControl/>
        <w:suppressAutoHyphens/>
        <w:ind w:firstLine="720"/>
        <w:jc w:val="both"/>
        <w:rPr>
          <w:rFonts w:asciiTheme="minorHAnsi" w:hAnsiTheme="minorHAnsi" w:cstheme="minorHAnsi"/>
          <w:szCs w:val="24"/>
        </w:rPr>
      </w:pPr>
      <w:r w:rsidRPr="00B52915">
        <w:rPr>
          <w:rFonts w:asciiTheme="minorHAnsi" w:hAnsiTheme="minorHAnsi" w:cstheme="minorHAnsi"/>
          <w:szCs w:val="24"/>
        </w:rPr>
        <w:t>All graduate students are requested to complete a graduate program evaluation form and to schedule a completing student interview with the department head prior to leaving the university. Information provided by students, which is confidential with respect to source, contributes significantly to the evolution and improvement of departmental graduate programs.</w:t>
      </w:r>
    </w:p>
    <w:p w14:paraId="4B72DD38" w14:textId="77777777" w:rsidR="00181D2D" w:rsidRPr="00B52915" w:rsidRDefault="00181D2D">
      <w:pPr>
        <w:widowControl/>
        <w:suppressAutoHyphens/>
        <w:jc w:val="both"/>
        <w:rPr>
          <w:rFonts w:asciiTheme="minorHAnsi" w:hAnsiTheme="minorHAnsi" w:cstheme="minorHAnsi"/>
          <w:szCs w:val="24"/>
        </w:rPr>
      </w:pPr>
    </w:p>
    <w:p w14:paraId="109D7FFE" w14:textId="11B55243" w:rsidR="00181D2D" w:rsidRPr="00B52915" w:rsidRDefault="00181D2D" w:rsidP="000C6AC6">
      <w:pPr>
        <w:widowControl/>
        <w:suppressAutoHyphens/>
        <w:ind w:firstLine="720"/>
        <w:jc w:val="both"/>
        <w:rPr>
          <w:rFonts w:asciiTheme="minorHAnsi" w:hAnsiTheme="minorHAnsi" w:cstheme="minorHAnsi"/>
          <w:szCs w:val="24"/>
        </w:rPr>
      </w:pPr>
      <w:r w:rsidRPr="00B52915">
        <w:rPr>
          <w:rFonts w:asciiTheme="minorHAnsi" w:hAnsiTheme="minorHAnsi" w:cstheme="minorHAnsi"/>
          <w:szCs w:val="24"/>
        </w:rPr>
        <w:t xml:space="preserve">Graduate students are required to submit theses and dissertations electronically.  Procedural details are available on the ETD Project </w:t>
      </w:r>
      <w:hyperlink r:id="rId26" w:history="1">
        <w:r w:rsidRPr="00B52915">
          <w:rPr>
            <w:rStyle w:val="Hyperlink"/>
            <w:rFonts w:asciiTheme="minorHAnsi" w:hAnsiTheme="minorHAnsi" w:cstheme="minorHAnsi"/>
            <w:szCs w:val="24"/>
          </w:rPr>
          <w:t>homepage</w:t>
        </w:r>
      </w:hyperlink>
      <w:r w:rsidRPr="00B52915">
        <w:rPr>
          <w:rFonts w:asciiTheme="minorHAnsi" w:hAnsiTheme="minorHAnsi" w:cstheme="minorHAnsi"/>
          <w:szCs w:val="24"/>
        </w:rPr>
        <w:t xml:space="preserve">.  ETD workshop schedules and access to support materials also are available from the above address.  </w:t>
      </w:r>
    </w:p>
    <w:p w14:paraId="1AFAAE46" w14:textId="77777777" w:rsidR="0005262B" w:rsidRPr="00686D74" w:rsidRDefault="0005262B" w:rsidP="00686D74">
      <w:pPr>
        <w:pStyle w:val="Comicheading"/>
      </w:pPr>
      <w:bookmarkStart w:id="30" w:name="_Toc463533220"/>
      <w:bookmarkStart w:id="31" w:name="_Toc463534048"/>
      <w:r w:rsidRPr="00686D74">
        <w:t xml:space="preserve">Publication </w:t>
      </w:r>
      <w:r w:rsidR="00EE5D70" w:rsidRPr="00686D74">
        <w:t>Expectations</w:t>
      </w:r>
      <w:bookmarkEnd w:id="30"/>
      <w:bookmarkEnd w:id="31"/>
    </w:p>
    <w:p w14:paraId="7B62D1A4" w14:textId="6210F131" w:rsidR="0005262B" w:rsidRPr="00B52915" w:rsidRDefault="006A5689" w:rsidP="005D5F18">
      <w:pPr>
        <w:widowControl/>
        <w:suppressAutoHyphens/>
        <w:jc w:val="both"/>
        <w:rPr>
          <w:rFonts w:asciiTheme="minorHAnsi" w:hAnsiTheme="minorHAnsi" w:cstheme="minorHAnsi"/>
          <w:szCs w:val="24"/>
        </w:rPr>
      </w:pPr>
      <w:r>
        <w:rPr>
          <w:rFonts w:asciiTheme="minorHAnsi" w:hAnsiTheme="minorHAnsi" w:cstheme="minorHAnsi"/>
          <w:szCs w:val="24"/>
        </w:rPr>
        <w:t>A</w:t>
      </w:r>
      <w:r w:rsidR="0005262B" w:rsidRPr="00B52915">
        <w:rPr>
          <w:rFonts w:asciiTheme="minorHAnsi" w:hAnsiTheme="minorHAnsi" w:cstheme="minorHAnsi"/>
          <w:szCs w:val="24"/>
        </w:rPr>
        <w:t xml:space="preserve">ll graduate students are </w:t>
      </w:r>
      <w:r w:rsidR="004B415A" w:rsidRPr="00B52915">
        <w:rPr>
          <w:rFonts w:asciiTheme="minorHAnsi" w:hAnsiTheme="minorHAnsi" w:cstheme="minorHAnsi"/>
          <w:szCs w:val="24"/>
        </w:rPr>
        <w:t>expected</w:t>
      </w:r>
      <w:r w:rsidR="0005262B" w:rsidRPr="00B52915">
        <w:rPr>
          <w:rFonts w:asciiTheme="minorHAnsi" w:hAnsiTheme="minorHAnsi" w:cstheme="minorHAnsi"/>
          <w:szCs w:val="24"/>
        </w:rPr>
        <w:t xml:space="preserve"> to submit a minimum of one draft of a paper for submission for publication </w:t>
      </w:r>
      <w:r w:rsidR="0005262B" w:rsidRPr="00B52915">
        <w:rPr>
          <w:rFonts w:asciiTheme="minorHAnsi" w:hAnsiTheme="minorHAnsi" w:cstheme="minorHAnsi"/>
          <w:b/>
          <w:szCs w:val="24"/>
        </w:rPr>
        <w:t>PRIOR</w:t>
      </w:r>
      <w:r w:rsidR="0005262B" w:rsidRPr="00B52915">
        <w:rPr>
          <w:rFonts w:asciiTheme="minorHAnsi" w:hAnsiTheme="minorHAnsi" w:cstheme="minorHAnsi"/>
          <w:szCs w:val="24"/>
        </w:rPr>
        <w:t xml:space="preserve"> to graduation or completion of </w:t>
      </w:r>
      <w:r w:rsidR="0001279B" w:rsidRPr="00B52915">
        <w:rPr>
          <w:rFonts w:asciiTheme="minorHAnsi" w:hAnsiTheme="minorHAnsi" w:cstheme="minorHAnsi"/>
          <w:szCs w:val="24"/>
        </w:rPr>
        <w:t>degree requirements.</w:t>
      </w:r>
      <w:r w:rsidR="00EE5D70" w:rsidRPr="00B52915">
        <w:rPr>
          <w:rFonts w:asciiTheme="minorHAnsi" w:hAnsiTheme="minorHAnsi" w:cstheme="minorHAnsi"/>
          <w:szCs w:val="24"/>
        </w:rPr>
        <w:t xml:space="preserve">  </w:t>
      </w:r>
      <w:r w:rsidR="0001279B" w:rsidRPr="00B52915">
        <w:rPr>
          <w:rFonts w:asciiTheme="minorHAnsi" w:hAnsiTheme="minorHAnsi" w:cstheme="minorHAnsi"/>
          <w:szCs w:val="24"/>
        </w:rPr>
        <w:t xml:space="preserve">It is expected that your research activities should lead to publication of your results in a refereed scientific journal. </w:t>
      </w:r>
      <w:r w:rsidR="00EE5D70" w:rsidRPr="00B52915">
        <w:rPr>
          <w:rFonts w:asciiTheme="minorHAnsi" w:hAnsiTheme="minorHAnsi" w:cstheme="minorHAnsi"/>
          <w:szCs w:val="24"/>
        </w:rPr>
        <w:t xml:space="preserve"> </w:t>
      </w:r>
      <w:r w:rsidR="0001279B" w:rsidRPr="00B52915">
        <w:rPr>
          <w:rFonts w:asciiTheme="minorHAnsi" w:hAnsiTheme="minorHAnsi" w:cstheme="minorHAnsi"/>
          <w:szCs w:val="24"/>
        </w:rPr>
        <w:t xml:space="preserve">The choice of an appropriate journal format, style for your draft paper is to be agreed </w:t>
      </w:r>
      <w:r w:rsidR="005F6A72" w:rsidRPr="00B52915">
        <w:rPr>
          <w:rFonts w:asciiTheme="minorHAnsi" w:hAnsiTheme="minorHAnsi" w:cstheme="minorHAnsi"/>
          <w:szCs w:val="24"/>
        </w:rPr>
        <w:t xml:space="preserve">upon </w:t>
      </w:r>
      <w:r w:rsidR="0001279B" w:rsidRPr="00B52915">
        <w:rPr>
          <w:rFonts w:asciiTheme="minorHAnsi" w:hAnsiTheme="minorHAnsi" w:cstheme="minorHAnsi"/>
          <w:szCs w:val="24"/>
        </w:rPr>
        <w:t xml:space="preserve">between </w:t>
      </w:r>
      <w:r w:rsidR="001C315C" w:rsidRPr="00B52915">
        <w:rPr>
          <w:rFonts w:asciiTheme="minorHAnsi" w:hAnsiTheme="minorHAnsi" w:cstheme="minorHAnsi"/>
          <w:szCs w:val="24"/>
        </w:rPr>
        <w:t>yourself</w:t>
      </w:r>
      <w:r w:rsidR="0001279B" w:rsidRPr="00B52915">
        <w:rPr>
          <w:rFonts w:asciiTheme="minorHAnsi" w:hAnsiTheme="minorHAnsi" w:cstheme="minorHAnsi"/>
          <w:szCs w:val="24"/>
        </w:rPr>
        <w:t xml:space="preserve"> and your major professor.  For some perspective, it is anticipated that a</w:t>
      </w:r>
      <w:r w:rsidR="005F6A72" w:rsidRPr="00B52915">
        <w:rPr>
          <w:rFonts w:asciiTheme="minorHAnsi" w:hAnsiTheme="minorHAnsi" w:cstheme="minorHAnsi"/>
          <w:szCs w:val="24"/>
        </w:rPr>
        <w:t>n</w:t>
      </w:r>
      <w:r w:rsidR="0001279B" w:rsidRPr="00B52915">
        <w:rPr>
          <w:rFonts w:asciiTheme="minorHAnsi" w:hAnsiTheme="minorHAnsi" w:cstheme="minorHAnsi"/>
          <w:szCs w:val="24"/>
        </w:rPr>
        <w:t xml:space="preserve"> MS program would lead to </w:t>
      </w:r>
      <w:r w:rsidR="0001279B" w:rsidRPr="00B52915">
        <w:rPr>
          <w:rFonts w:asciiTheme="minorHAnsi" w:hAnsiTheme="minorHAnsi" w:cstheme="minorHAnsi"/>
          <w:b/>
          <w:szCs w:val="24"/>
        </w:rPr>
        <w:t>at least</w:t>
      </w:r>
      <w:r w:rsidR="0001279B" w:rsidRPr="00B52915">
        <w:rPr>
          <w:rFonts w:asciiTheme="minorHAnsi" w:hAnsiTheme="minorHAnsi" w:cstheme="minorHAnsi"/>
          <w:szCs w:val="24"/>
        </w:rPr>
        <w:t xml:space="preserve"> one publication but depending on the specific circumstances 1-3 </w:t>
      </w:r>
      <w:r w:rsidR="0001279B" w:rsidRPr="00B52915">
        <w:rPr>
          <w:rFonts w:asciiTheme="minorHAnsi" w:hAnsiTheme="minorHAnsi" w:cstheme="minorHAnsi"/>
          <w:szCs w:val="24"/>
        </w:rPr>
        <w:lastRenderedPageBreak/>
        <w:t xml:space="preserve">publications are often possible.  In the case of Ph.D. programs </w:t>
      </w:r>
      <w:r w:rsidR="005D5F18" w:rsidRPr="00B52915">
        <w:rPr>
          <w:rFonts w:asciiTheme="minorHAnsi" w:hAnsiTheme="minorHAnsi" w:cstheme="minorHAnsi"/>
          <w:szCs w:val="24"/>
        </w:rPr>
        <w:t xml:space="preserve">2-3 publications should </w:t>
      </w:r>
      <w:r w:rsidR="005F6A72" w:rsidRPr="00B52915">
        <w:rPr>
          <w:rFonts w:asciiTheme="minorHAnsi" w:hAnsiTheme="minorHAnsi" w:cstheme="minorHAnsi"/>
          <w:szCs w:val="24"/>
        </w:rPr>
        <w:t xml:space="preserve">likely </w:t>
      </w:r>
      <w:r w:rsidR="005D5F18" w:rsidRPr="00B52915">
        <w:rPr>
          <w:rFonts w:asciiTheme="minorHAnsi" w:hAnsiTheme="minorHAnsi" w:cstheme="minorHAnsi"/>
          <w:szCs w:val="24"/>
        </w:rPr>
        <w:t>be viewed as a minimum number.</w:t>
      </w:r>
      <w:r w:rsidR="00EE5D70" w:rsidRPr="00B52915">
        <w:rPr>
          <w:rFonts w:asciiTheme="minorHAnsi" w:hAnsiTheme="minorHAnsi" w:cstheme="minorHAnsi"/>
          <w:szCs w:val="24"/>
        </w:rPr>
        <w:t xml:space="preserve">  </w:t>
      </w:r>
      <w:r w:rsidR="005D5F18" w:rsidRPr="00B52915">
        <w:rPr>
          <w:rFonts w:asciiTheme="minorHAnsi" w:hAnsiTheme="minorHAnsi" w:cstheme="minorHAnsi"/>
          <w:szCs w:val="24"/>
        </w:rPr>
        <w:t xml:space="preserve">It is not uncommon for Ph.D. efforts to produce </w:t>
      </w:r>
      <w:r w:rsidR="00730653">
        <w:rPr>
          <w:rFonts w:asciiTheme="minorHAnsi" w:hAnsiTheme="minorHAnsi" w:cstheme="minorHAnsi"/>
          <w:szCs w:val="24"/>
        </w:rPr>
        <w:t>4</w:t>
      </w:r>
      <w:r w:rsidR="005D5F18" w:rsidRPr="00B52915">
        <w:rPr>
          <w:rFonts w:asciiTheme="minorHAnsi" w:hAnsiTheme="minorHAnsi" w:cstheme="minorHAnsi"/>
          <w:szCs w:val="24"/>
        </w:rPr>
        <w:t xml:space="preserve"> or more full publications.</w:t>
      </w:r>
    </w:p>
    <w:p w14:paraId="50AE5D28" w14:textId="77777777" w:rsidR="00181D2D" w:rsidRPr="00686D74" w:rsidRDefault="00181D2D" w:rsidP="00686D74">
      <w:pPr>
        <w:pStyle w:val="Comicheading"/>
      </w:pPr>
      <w:bookmarkStart w:id="32" w:name="_Toc463533221"/>
      <w:bookmarkStart w:id="33" w:name="_Toc463534049"/>
      <w:r w:rsidRPr="00686D74">
        <w:t>Graduate Honor Code</w:t>
      </w:r>
      <w:bookmarkEnd w:id="32"/>
      <w:bookmarkEnd w:id="33"/>
    </w:p>
    <w:p w14:paraId="353A182C" w14:textId="06A3F19D" w:rsidR="00181D2D" w:rsidRPr="00B52915" w:rsidRDefault="00181D2D">
      <w:pPr>
        <w:widowControl/>
        <w:suppressAutoHyphens/>
        <w:jc w:val="both"/>
        <w:rPr>
          <w:rFonts w:asciiTheme="minorHAnsi" w:hAnsiTheme="minorHAnsi" w:cstheme="minorHAnsi"/>
          <w:szCs w:val="24"/>
        </w:rPr>
      </w:pPr>
      <w:r w:rsidRPr="00B52915">
        <w:rPr>
          <w:rFonts w:asciiTheme="minorHAnsi" w:hAnsiTheme="minorHAnsi" w:cstheme="minorHAnsi"/>
          <w:szCs w:val="24"/>
        </w:rPr>
        <w:t xml:space="preserve">All graduate students are expected to abide by the standards of academic integrity and ethical behavior established in the Virginia Tech Graduate Honor Code.  Details of the Code, including penalties for violations, are included in the Graduate Catalog, both printed and on-line.  Since some aspects of appropriate conduct are course-specific (e.g., collaborative work with other students on assignments), the syllabus for each course should be examined carefully to determine instructor expectations.  </w:t>
      </w:r>
    </w:p>
    <w:p w14:paraId="10BE3165" w14:textId="5F0B9AA7" w:rsidR="00181D2D" w:rsidRDefault="00181D2D">
      <w:pPr>
        <w:widowControl/>
        <w:suppressAutoHyphens/>
        <w:jc w:val="both"/>
        <w:rPr>
          <w:rFonts w:asciiTheme="minorHAnsi" w:hAnsiTheme="minorHAnsi" w:cstheme="minorHAnsi"/>
          <w:szCs w:val="24"/>
        </w:rPr>
      </w:pPr>
    </w:p>
    <w:p w14:paraId="5B38D2F5" w14:textId="7EA95B50" w:rsidR="0032058B" w:rsidRPr="0032058B" w:rsidRDefault="0032058B" w:rsidP="00686D74">
      <w:pPr>
        <w:pStyle w:val="Comicheading"/>
      </w:pPr>
      <w:bookmarkStart w:id="34" w:name="_Toc463534050"/>
      <w:r w:rsidRPr="0032058B">
        <w:t>Advancement of Ph.D. students to Ph.D. Candidacy</w:t>
      </w:r>
      <w:bookmarkEnd w:id="34"/>
    </w:p>
    <w:p w14:paraId="6B79A843" w14:textId="60A7AAF2" w:rsidR="00181D2D" w:rsidRPr="00B52915" w:rsidRDefault="0032058B" w:rsidP="0032058B">
      <w:pPr>
        <w:widowControl/>
        <w:suppressAutoHyphens/>
        <w:jc w:val="both"/>
        <w:rPr>
          <w:rFonts w:asciiTheme="minorHAnsi" w:hAnsiTheme="minorHAnsi" w:cstheme="minorHAnsi"/>
          <w:szCs w:val="24"/>
        </w:rPr>
      </w:pPr>
      <w:r>
        <w:rPr>
          <w:rFonts w:asciiTheme="minorHAnsi" w:hAnsiTheme="minorHAnsi" w:cstheme="minorHAnsi"/>
          <w:szCs w:val="24"/>
        </w:rPr>
        <w:t xml:space="preserve">In order to advance to Ph.D. Candidacy, Ph.D. students must take and pass preliminary (Qualifying) exams; this should occur during the second year of the student’s program. </w:t>
      </w:r>
      <w:r w:rsidR="00181D2D" w:rsidRPr="00B52915">
        <w:rPr>
          <w:rFonts w:asciiTheme="minorHAnsi" w:hAnsiTheme="minorHAnsi" w:cstheme="minorHAnsi"/>
          <w:szCs w:val="24"/>
        </w:rPr>
        <w:t xml:space="preserve">Particular attention is drawn to written Preliminary Examinations for admission to candidacy for the Ph.D. degree.  These examinations are unique in that they generally are administered outside the traditional, in-classroom examination setting and may permit the use of various informational resources in responding to questions.  </w:t>
      </w:r>
      <w:r w:rsidR="00206DD2" w:rsidRPr="00B52915">
        <w:rPr>
          <w:rFonts w:asciiTheme="minorHAnsi" w:hAnsiTheme="minorHAnsi" w:cstheme="minorHAnsi"/>
          <w:szCs w:val="24"/>
        </w:rPr>
        <w:t>Typically, there is a written portion of the exam which occurs over the course of about a week.  During this time the student responds to questions submitted to the major professor by members of the advisory committee.  Depending on the wishes of the committee these questions can be either open book or closed book.  After the written exam – typically the following week – a</w:t>
      </w:r>
      <w:r w:rsidR="00685AFF" w:rsidRPr="00B52915">
        <w:rPr>
          <w:rFonts w:asciiTheme="minorHAnsi" w:hAnsiTheme="minorHAnsi" w:cstheme="minorHAnsi"/>
          <w:szCs w:val="24"/>
        </w:rPr>
        <w:t>n</w:t>
      </w:r>
      <w:r w:rsidR="00206DD2" w:rsidRPr="00B52915">
        <w:rPr>
          <w:rFonts w:asciiTheme="minorHAnsi" w:hAnsiTheme="minorHAnsi" w:cstheme="minorHAnsi"/>
          <w:szCs w:val="24"/>
        </w:rPr>
        <w:t xml:space="preserve"> </w:t>
      </w:r>
      <w:r w:rsidR="00685AFF" w:rsidRPr="00B52915">
        <w:rPr>
          <w:rFonts w:asciiTheme="minorHAnsi" w:hAnsiTheme="minorHAnsi" w:cstheme="minorHAnsi"/>
          <w:szCs w:val="24"/>
        </w:rPr>
        <w:t xml:space="preserve">oral examination follows.  The format for this exam typically involves follow-up questions related to responses to the written examinations as well as widely ranging questions in the general area of the student’s interest and in areas related to course work taken by the student.  </w:t>
      </w:r>
      <w:r w:rsidR="00181D2D" w:rsidRPr="00B52915">
        <w:rPr>
          <w:rFonts w:asciiTheme="minorHAnsi" w:hAnsiTheme="minorHAnsi" w:cstheme="minorHAnsi"/>
          <w:szCs w:val="24"/>
        </w:rPr>
        <w:t xml:space="preserve">Students taking Preliminary Examinations are </w:t>
      </w:r>
      <w:r w:rsidR="00181D2D" w:rsidRPr="00B52915">
        <w:rPr>
          <w:rFonts w:asciiTheme="minorHAnsi" w:hAnsiTheme="minorHAnsi" w:cstheme="minorHAnsi"/>
          <w:b/>
          <w:szCs w:val="24"/>
        </w:rPr>
        <w:t>not</w:t>
      </w:r>
      <w:r w:rsidR="00181D2D" w:rsidRPr="00B52915">
        <w:rPr>
          <w:rFonts w:asciiTheme="minorHAnsi" w:hAnsiTheme="minorHAnsi" w:cstheme="minorHAnsi"/>
          <w:szCs w:val="24"/>
        </w:rPr>
        <w:t xml:space="preserve"> allowed to seek assistance from other individuals nor should they share examination questions with other students without permission from the faculty member submitting the questions.</w:t>
      </w:r>
    </w:p>
    <w:p w14:paraId="57C310F8" w14:textId="77777777" w:rsidR="00181D2D" w:rsidRPr="00686D74" w:rsidRDefault="00181D2D" w:rsidP="00686D74">
      <w:pPr>
        <w:pStyle w:val="Comicheading"/>
      </w:pPr>
      <w:bookmarkStart w:id="35" w:name="_Toc463533222"/>
      <w:bookmarkStart w:id="36" w:name="_Toc463534051"/>
      <w:r w:rsidRPr="00686D74">
        <w:t>Use of Departmental Equipment, Facilities, and Supplies</w:t>
      </w:r>
      <w:bookmarkEnd w:id="35"/>
      <w:bookmarkEnd w:id="36"/>
    </w:p>
    <w:p w14:paraId="44C7FDDB" w14:textId="026DE8E1" w:rsidR="00181D2D" w:rsidRPr="00B52915" w:rsidRDefault="00181D2D">
      <w:pPr>
        <w:widowControl/>
        <w:suppressAutoHyphens/>
        <w:jc w:val="both"/>
        <w:rPr>
          <w:rFonts w:asciiTheme="minorHAnsi" w:hAnsiTheme="minorHAnsi" w:cstheme="minorHAnsi"/>
          <w:szCs w:val="24"/>
        </w:rPr>
      </w:pPr>
      <w:r w:rsidRPr="00B52915">
        <w:rPr>
          <w:rFonts w:asciiTheme="minorHAnsi" w:hAnsiTheme="minorHAnsi" w:cstheme="minorHAnsi"/>
          <w:szCs w:val="24"/>
        </w:rPr>
        <w:t xml:space="preserve">Graduate students are afforded the use of departmental equipment, facilities, and supplies on the same basis as faculty and staff; i.e., if an activity is departmental business, use of departmental facilities and supplies in support of that activity is appropriate.   Otherwise it is not.  This includes use of phones (long distance), university mail, and office supplies.  Use of the departmental copier should be arranged initially through the student's faculty supervisor (an access code is required to operate the copier; operational training is required to receive an access code).  </w:t>
      </w:r>
      <w:r w:rsidRPr="00B52915">
        <w:rPr>
          <w:rFonts w:asciiTheme="minorHAnsi" w:hAnsiTheme="minorHAnsi" w:cstheme="minorHAnsi"/>
          <w:i/>
          <w:szCs w:val="24"/>
        </w:rPr>
        <w:t xml:space="preserve">The copier should </w:t>
      </w:r>
      <w:r w:rsidRPr="00B52915">
        <w:rPr>
          <w:rFonts w:asciiTheme="minorHAnsi" w:hAnsiTheme="minorHAnsi" w:cstheme="minorHAnsi"/>
          <w:b/>
          <w:i/>
          <w:szCs w:val="24"/>
        </w:rPr>
        <w:t>not</w:t>
      </w:r>
      <w:r w:rsidRPr="00B52915">
        <w:rPr>
          <w:rFonts w:asciiTheme="minorHAnsi" w:hAnsiTheme="minorHAnsi" w:cstheme="minorHAnsi"/>
          <w:i/>
          <w:szCs w:val="24"/>
        </w:rPr>
        <w:t xml:space="preserve"> be used to copy theses, dissertations or materials related to classes taken by graduate students.</w:t>
      </w:r>
      <w:r w:rsidRPr="00B52915">
        <w:rPr>
          <w:rFonts w:asciiTheme="minorHAnsi" w:hAnsiTheme="minorHAnsi" w:cstheme="minorHAnsi"/>
          <w:szCs w:val="24"/>
        </w:rPr>
        <w:t xml:space="preserve">  Items related to the student's research or participation in teaching or extension programs may be copied at departmental expense.  Mass copying of journal articles or book chapters is </w:t>
      </w:r>
      <w:r w:rsidRPr="00B52915">
        <w:rPr>
          <w:rFonts w:asciiTheme="minorHAnsi" w:hAnsiTheme="minorHAnsi" w:cstheme="minorHAnsi"/>
          <w:b/>
          <w:szCs w:val="24"/>
        </w:rPr>
        <w:t>not</w:t>
      </w:r>
      <w:r w:rsidRPr="00B52915">
        <w:rPr>
          <w:rFonts w:asciiTheme="minorHAnsi" w:hAnsiTheme="minorHAnsi" w:cstheme="minorHAnsi"/>
          <w:szCs w:val="24"/>
        </w:rPr>
        <w:t xml:space="preserve"> allowed. </w:t>
      </w:r>
      <w:r w:rsidR="005D5F18" w:rsidRPr="00B52915">
        <w:rPr>
          <w:rFonts w:asciiTheme="minorHAnsi" w:hAnsiTheme="minorHAnsi" w:cstheme="minorHAnsi"/>
          <w:szCs w:val="24"/>
        </w:rPr>
        <w:t xml:space="preserve">You should make use of electronic files to the greatest extent possible. </w:t>
      </w:r>
      <w:r w:rsidRPr="00B52915">
        <w:rPr>
          <w:rFonts w:asciiTheme="minorHAnsi" w:hAnsiTheme="minorHAnsi" w:cstheme="minorHAnsi"/>
          <w:szCs w:val="24"/>
        </w:rPr>
        <w:t xml:space="preserve">Copy facilities for personal materials are available at the University Library on a charge basis.  </w:t>
      </w:r>
    </w:p>
    <w:p w14:paraId="4762A0B0" w14:textId="77777777" w:rsidR="00181D2D" w:rsidRPr="00B52915" w:rsidRDefault="00181D2D">
      <w:pPr>
        <w:widowControl/>
        <w:suppressAutoHyphens/>
        <w:rPr>
          <w:rFonts w:asciiTheme="minorHAnsi" w:hAnsiTheme="minorHAnsi" w:cstheme="minorHAnsi"/>
          <w:szCs w:val="24"/>
        </w:rPr>
      </w:pPr>
    </w:p>
    <w:p w14:paraId="2DBB4985" w14:textId="3663A37C" w:rsidR="00181D2D" w:rsidRPr="00B52915" w:rsidRDefault="005D5F18" w:rsidP="000C6AC6">
      <w:pPr>
        <w:widowControl/>
        <w:suppressAutoHyphens/>
        <w:ind w:firstLine="720"/>
        <w:jc w:val="both"/>
        <w:rPr>
          <w:rFonts w:asciiTheme="minorHAnsi" w:hAnsiTheme="minorHAnsi" w:cstheme="minorHAnsi"/>
          <w:szCs w:val="24"/>
        </w:rPr>
      </w:pPr>
      <w:r w:rsidRPr="00B52915">
        <w:rPr>
          <w:rFonts w:asciiTheme="minorHAnsi" w:hAnsiTheme="minorHAnsi" w:cstheme="minorHAnsi"/>
          <w:szCs w:val="24"/>
        </w:rPr>
        <w:t>The d</w:t>
      </w:r>
      <w:r w:rsidR="00181D2D" w:rsidRPr="00B52915">
        <w:rPr>
          <w:rFonts w:asciiTheme="minorHAnsi" w:hAnsiTheme="minorHAnsi" w:cstheme="minorHAnsi"/>
          <w:szCs w:val="24"/>
        </w:rPr>
        <w:t>epartmental Large</w:t>
      </w:r>
      <w:r w:rsidRPr="00B52915">
        <w:rPr>
          <w:rFonts w:asciiTheme="minorHAnsi" w:hAnsiTheme="minorHAnsi" w:cstheme="minorHAnsi"/>
          <w:szCs w:val="24"/>
        </w:rPr>
        <w:t xml:space="preserve"> Conference Room (</w:t>
      </w:r>
      <w:r w:rsidR="00181D2D" w:rsidRPr="00B52915">
        <w:rPr>
          <w:rFonts w:asciiTheme="minorHAnsi" w:hAnsiTheme="minorHAnsi" w:cstheme="minorHAnsi"/>
          <w:szCs w:val="24"/>
        </w:rPr>
        <w:t xml:space="preserve">room 2390; suitable for meetings of </w:t>
      </w:r>
      <w:r w:rsidR="00685AFF" w:rsidRPr="00B52915">
        <w:rPr>
          <w:rFonts w:asciiTheme="minorHAnsi" w:hAnsiTheme="minorHAnsi" w:cstheme="minorHAnsi"/>
          <w:szCs w:val="24"/>
        </w:rPr>
        <w:t>~ 15-</w:t>
      </w:r>
      <w:r w:rsidR="00181D2D" w:rsidRPr="00B52915">
        <w:rPr>
          <w:rFonts w:asciiTheme="minorHAnsi" w:hAnsiTheme="minorHAnsi" w:cstheme="minorHAnsi"/>
          <w:szCs w:val="24"/>
        </w:rPr>
        <w:t>20</w:t>
      </w:r>
      <w:r w:rsidRPr="00B52915">
        <w:rPr>
          <w:rFonts w:asciiTheme="minorHAnsi" w:hAnsiTheme="minorHAnsi" w:cstheme="minorHAnsi"/>
          <w:szCs w:val="24"/>
        </w:rPr>
        <w:t xml:space="preserve">), </w:t>
      </w:r>
      <w:r w:rsidR="006832F9" w:rsidRPr="00B52915">
        <w:rPr>
          <w:rFonts w:asciiTheme="minorHAnsi" w:hAnsiTheme="minorHAnsi" w:cstheme="minorHAnsi"/>
          <w:szCs w:val="24"/>
        </w:rPr>
        <w:t>is</w:t>
      </w:r>
      <w:r w:rsidR="00181D2D" w:rsidRPr="00B52915">
        <w:rPr>
          <w:rFonts w:asciiTheme="minorHAnsi" w:hAnsiTheme="minorHAnsi" w:cstheme="minorHAnsi"/>
          <w:szCs w:val="24"/>
        </w:rPr>
        <w:t xml:space="preserve"> available to graduate students for meetings </w:t>
      </w:r>
      <w:r w:rsidR="0032058B">
        <w:rPr>
          <w:rFonts w:asciiTheme="minorHAnsi" w:hAnsiTheme="minorHAnsi" w:cstheme="minorHAnsi"/>
          <w:szCs w:val="24"/>
        </w:rPr>
        <w:t xml:space="preserve">on a first-come-first-served basis </w:t>
      </w:r>
      <w:r w:rsidR="00181D2D" w:rsidRPr="00B52915">
        <w:rPr>
          <w:rFonts w:asciiTheme="minorHAnsi" w:hAnsiTheme="minorHAnsi" w:cstheme="minorHAnsi"/>
          <w:szCs w:val="24"/>
        </w:rPr>
        <w:t>and should be scheduled on the calendar in the main departmental office.  Extended sessions (e.g., all day or longer study sessions) are acceptable so long as the room is not needed for meetings by faculty, staff, or other graduate students.</w:t>
      </w:r>
    </w:p>
    <w:p w14:paraId="05003508" w14:textId="77777777" w:rsidR="00181D2D" w:rsidRPr="00B52915" w:rsidRDefault="00181D2D">
      <w:pPr>
        <w:widowControl/>
        <w:suppressAutoHyphens/>
        <w:jc w:val="both"/>
        <w:rPr>
          <w:rFonts w:asciiTheme="minorHAnsi" w:hAnsiTheme="minorHAnsi" w:cstheme="minorHAnsi"/>
          <w:szCs w:val="24"/>
        </w:rPr>
      </w:pPr>
    </w:p>
    <w:p w14:paraId="73FF32D8" w14:textId="00202495" w:rsidR="00181D2D" w:rsidRDefault="00181D2D" w:rsidP="000C6AC6">
      <w:pPr>
        <w:widowControl/>
        <w:suppressAutoHyphens/>
        <w:ind w:firstLine="720"/>
        <w:jc w:val="both"/>
        <w:rPr>
          <w:rFonts w:asciiTheme="minorHAnsi" w:hAnsiTheme="minorHAnsi" w:cstheme="minorHAnsi"/>
          <w:szCs w:val="24"/>
        </w:rPr>
      </w:pPr>
      <w:r w:rsidRPr="00B52915">
        <w:rPr>
          <w:rFonts w:asciiTheme="minorHAnsi" w:hAnsiTheme="minorHAnsi" w:cstheme="minorHAnsi"/>
          <w:szCs w:val="24"/>
        </w:rPr>
        <w:t xml:space="preserve">Students should obtain keys to the building and appropriate work areas from Ms. </w:t>
      </w:r>
      <w:r w:rsidR="008D5B88" w:rsidRPr="00B52915">
        <w:rPr>
          <w:rFonts w:asciiTheme="minorHAnsi" w:hAnsiTheme="minorHAnsi" w:cstheme="minorHAnsi"/>
          <w:szCs w:val="24"/>
        </w:rPr>
        <w:t>Becky Michael</w:t>
      </w:r>
      <w:r w:rsidRPr="00B52915">
        <w:rPr>
          <w:rFonts w:asciiTheme="minorHAnsi" w:hAnsiTheme="minorHAnsi" w:cstheme="minorHAnsi"/>
          <w:szCs w:val="24"/>
        </w:rPr>
        <w:t xml:space="preserve"> in the departmental main office.  Graduate students, along with faculty and staff, are responsible for the security of offices and laboratories.</w:t>
      </w:r>
    </w:p>
    <w:p w14:paraId="6C28172E" w14:textId="70C1E59A" w:rsidR="003C77BD" w:rsidRDefault="003C77BD">
      <w:pPr>
        <w:widowControl/>
        <w:suppressAutoHyphens/>
        <w:jc w:val="both"/>
        <w:rPr>
          <w:rFonts w:asciiTheme="minorHAnsi" w:hAnsiTheme="minorHAnsi" w:cstheme="minorHAnsi"/>
          <w:szCs w:val="24"/>
        </w:rPr>
      </w:pPr>
    </w:p>
    <w:p w14:paraId="75500371" w14:textId="77777777" w:rsidR="003C77BD" w:rsidRPr="00686D74" w:rsidRDefault="003C77BD" w:rsidP="00686D74">
      <w:pPr>
        <w:pStyle w:val="Comicheading"/>
      </w:pPr>
      <w:bookmarkStart w:id="37" w:name="_Toc463533223"/>
      <w:bookmarkStart w:id="38" w:name="_Toc463534052"/>
      <w:r w:rsidRPr="00686D74">
        <w:t>Travel and Meeting Support</w:t>
      </w:r>
      <w:bookmarkEnd w:id="37"/>
      <w:bookmarkEnd w:id="38"/>
    </w:p>
    <w:p w14:paraId="512F00B9" w14:textId="77777777" w:rsidR="003C77BD" w:rsidRPr="00B16E42" w:rsidRDefault="003C77BD" w:rsidP="003C77BD">
      <w:pPr>
        <w:widowControl/>
        <w:suppressAutoHyphens/>
        <w:jc w:val="both"/>
        <w:rPr>
          <w:rFonts w:asciiTheme="minorHAnsi" w:hAnsiTheme="minorHAnsi" w:cstheme="minorHAnsi"/>
          <w:szCs w:val="24"/>
        </w:rPr>
      </w:pPr>
      <w:r w:rsidRPr="00B16E42">
        <w:rPr>
          <w:rFonts w:asciiTheme="minorHAnsi" w:hAnsiTheme="minorHAnsi" w:cstheme="minorHAnsi"/>
          <w:szCs w:val="24"/>
        </w:rPr>
        <w:t>Participation in professional meetings is an integral part of graduate education.  The department encourages such participation by providing support to partially offset graduate student travel expenses.  Under usual circumstances (see below) the department will endeavor to provide the following support to graduate students.</w:t>
      </w:r>
    </w:p>
    <w:p w14:paraId="133B91A0" w14:textId="77777777" w:rsidR="003C77BD" w:rsidRPr="00B16E42" w:rsidRDefault="003C77BD" w:rsidP="003C77BD">
      <w:pPr>
        <w:widowControl/>
        <w:suppressAutoHyphens/>
        <w:jc w:val="both"/>
        <w:rPr>
          <w:rFonts w:asciiTheme="minorHAnsi" w:hAnsiTheme="minorHAnsi" w:cstheme="minorHAnsi"/>
          <w:szCs w:val="24"/>
        </w:rPr>
      </w:pPr>
    </w:p>
    <w:p w14:paraId="6F4E677C" w14:textId="77777777" w:rsidR="003C77BD" w:rsidRPr="00B16E42" w:rsidRDefault="003C77BD" w:rsidP="003C77BD">
      <w:pPr>
        <w:widowControl/>
        <w:suppressAutoHyphens/>
        <w:jc w:val="both"/>
        <w:rPr>
          <w:rFonts w:asciiTheme="minorHAnsi" w:hAnsiTheme="minorHAnsi" w:cstheme="minorHAnsi"/>
          <w:b/>
          <w:szCs w:val="24"/>
          <w:u w:val="single"/>
        </w:rPr>
      </w:pPr>
      <w:r w:rsidRPr="00B16E42">
        <w:rPr>
          <w:rFonts w:asciiTheme="minorHAnsi" w:hAnsiTheme="minorHAnsi" w:cstheme="minorHAnsi"/>
          <w:b/>
          <w:szCs w:val="24"/>
          <w:u w:val="single"/>
        </w:rPr>
        <w:t xml:space="preserve">Travel </w:t>
      </w:r>
    </w:p>
    <w:p w14:paraId="2DE50160" w14:textId="77777777" w:rsidR="003C77BD" w:rsidRPr="00B16E42" w:rsidRDefault="003C77BD" w:rsidP="003C77BD">
      <w:pPr>
        <w:widowControl/>
        <w:suppressAutoHyphens/>
        <w:jc w:val="both"/>
        <w:rPr>
          <w:rFonts w:asciiTheme="minorHAnsi" w:hAnsiTheme="minorHAnsi" w:cstheme="minorHAnsi"/>
          <w:szCs w:val="24"/>
        </w:rPr>
      </w:pPr>
    </w:p>
    <w:p w14:paraId="45728722" w14:textId="77777777" w:rsidR="003C77BD" w:rsidRPr="00B16E42" w:rsidRDefault="003C77BD" w:rsidP="003C77BD">
      <w:pPr>
        <w:pStyle w:val="ListParagraph"/>
        <w:widowControl/>
        <w:numPr>
          <w:ilvl w:val="0"/>
          <w:numId w:val="33"/>
        </w:numPr>
        <w:suppressAutoHyphens/>
        <w:jc w:val="both"/>
        <w:rPr>
          <w:rFonts w:asciiTheme="minorHAnsi" w:hAnsiTheme="minorHAnsi" w:cstheme="minorHAnsi"/>
          <w:szCs w:val="24"/>
        </w:rPr>
      </w:pPr>
      <w:r w:rsidRPr="00B16E42">
        <w:rPr>
          <w:rFonts w:asciiTheme="minorHAnsi" w:hAnsiTheme="minorHAnsi" w:cstheme="minorHAnsi"/>
          <w:szCs w:val="24"/>
        </w:rPr>
        <w:t xml:space="preserve">For meetings that do not require airline service ~ ≤ 400 miles the department would pay the costs of a motor pool vehicle or POV for groups of 2 or more students. </w:t>
      </w:r>
    </w:p>
    <w:p w14:paraId="55B6F339" w14:textId="77777777" w:rsidR="003C77BD" w:rsidRPr="00B16E42" w:rsidRDefault="003C77BD" w:rsidP="003C77BD">
      <w:pPr>
        <w:pStyle w:val="ListParagraph"/>
        <w:widowControl/>
        <w:numPr>
          <w:ilvl w:val="0"/>
          <w:numId w:val="33"/>
        </w:numPr>
        <w:suppressAutoHyphens/>
        <w:jc w:val="both"/>
        <w:rPr>
          <w:rFonts w:asciiTheme="minorHAnsi" w:hAnsiTheme="minorHAnsi" w:cstheme="minorHAnsi"/>
          <w:szCs w:val="24"/>
        </w:rPr>
      </w:pPr>
      <w:r w:rsidRPr="00B16E42">
        <w:rPr>
          <w:rFonts w:asciiTheme="minorHAnsi" w:hAnsiTheme="minorHAnsi" w:cstheme="minorHAnsi"/>
          <w:szCs w:val="24"/>
        </w:rPr>
        <w:t>For meetings that do require airline travel ~ ≥ 400 miles, the department would cover up to $250.</w:t>
      </w:r>
    </w:p>
    <w:p w14:paraId="669DC3AC" w14:textId="77777777" w:rsidR="003C77BD" w:rsidRPr="00B16E42" w:rsidRDefault="003C77BD" w:rsidP="003C77BD">
      <w:pPr>
        <w:widowControl/>
        <w:suppressAutoHyphens/>
        <w:jc w:val="both"/>
        <w:rPr>
          <w:rFonts w:asciiTheme="minorHAnsi" w:hAnsiTheme="minorHAnsi" w:cstheme="minorHAnsi"/>
          <w:szCs w:val="24"/>
        </w:rPr>
      </w:pPr>
    </w:p>
    <w:p w14:paraId="4D6881E3" w14:textId="77777777" w:rsidR="003C77BD" w:rsidRPr="00B16E42" w:rsidRDefault="003C77BD" w:rsidP="003C77BD">
      <w:pPr>
        <w:widowControl/>
        <w:suppressAutoHyphens/>
        <w:ind w:firstLine="360"/>
        <w:jc w:val="center"/>
        <w:rPr>
          <w:rFonts w:asciiTheme="minorHAnsi" w:hAnsiTheme="minorHAnsi" w:cstheme="minorHAnsi"/>
          <w:b/>
          <w:i/>
          <w:szCs w:val="24"/>
        </w:rPr>
      </w:pPr>
      <w:r w:rsidRPr="00B16E42">
        <w:rPr>
          <w:rFonts w:asciiTheme="minorHAnsi" w:hAnsiTheme="minorHAnsi" w:cstheme="minorHAnsi"/>
          <w:b/>
          <w:i/>
          <w:szCs w:val="24"/>
        </w:rPr>
        <w:t>When possible, group travel (VT Vehicle) is highly encouraged.</w:t>
      </w:r>
    </w:p>
    <w:p w14:paraId="3D4BCA97" w14:textId="77777777" w:rsidR="003C77BD" w:rsidRPr="00B16E42" w:rsidRDefault="003C77BD" w:rsidP="003C77BD">
      <w:pPr>
        <w:widowControl/>
        <w:suppressAutoHyphens/>
        <w:jc w:val="both"/>
        <w:rPr>
          <w:rFonts w:asciiTheme="minorHAnsi" w:hAnsiTheme="minorHAnsi" w:cstheme="minorHAnsi"/>
          <w:b/>
          <w:szCs w:val="24"/>
        </w:rPr>
      </w:pPr>
    </w:p>
    <w:p w14:paraId="1FA7D6A1" w14:textId="77777777" w:rsidR="003C77BD" w:rsidRPr="00B16E42" w:rsidRDefault="003C77BD" w:rsidP="003C77BD">
      <w:pPr>
        <w:widowControl/>
        <w:suppressAutoHyphens/>
        <w:jc w:val="both"/>
        <w:rPr>
          <w:rFonts w:asciiTheme="minorHAnsi" w:hAnsiTheme="minorHAnsi" w:cstheme="minorHAnsi"/>
          <w:b/>
          <w:szCs w:val="24"/>
          <w:u w:val="single"/>
        </w:rPr>
      </w:pPr>
      <w:r w:rsidRPr="00B16E42">
        <w:rPr>
          <w:rFonts w:asciiTheme="minorHAnsi" w:hAnsiTheme="minorHAnsi" w:cstheme="minorHAnsi"/>
          <w:b/>
          <w:szCs w:val="24"/>
          <w:u w:val="single"/>
        </w:rPr>
        <w:t>Conference Fees, Meals, and Other Expenses</w:t>
      </w:r>
    </w:p>
    <w:p w14:paraId="04E194D1" w14:textId="77777777" w:rsidR="003C77BD" w:rsidRPr="00B16E42" w:rsidRDefault="003C77BD" w:rsidP="003C77BD">
      <w:pPr>
        <w:widowControl/>
        <w:suppressAutoHyphens/>
        <w:jc w:val="both"/>
        <w:rPr>
          <w:rFonts w:asciiTheme="minorHAnsi" w:hAnsiTheme="minorHAnsi" w:cstheme="minorHAnsi"/>
          <w:szCs w:val="24"/>
        </w:rPr>
      </w:pPr>
    </w:p>
    <w:p w14:paraId="5D16BD7D" w14:textId="48B0F7F2" w:rsidR="003C77BD" w:rsidRPr="00B16E42" w:rsidRDefault="003C77BD" w:rsidP="003C77BD">
      <w:pPr>
        <w:pStyle w:val="ListParagraph"/>
        <w:widowControl/>
        <w:numPr>
          <w:ilvl w:val="0"/>
          <w:numId w:val="34"/>
        </w:numPr>
        <w:suppressAutoHyphens/>
        <w:jc w:val="both"/>
        <w:rPr>
          <w:rFonts w:asciiTheme="minorHAnsi" w:hAnsiTheme="minorHAnsi" w:cstheme="minorHAnsi"/>
          <w:szCs w:val="24"/>
        </w:rPr>
      </w:pPr>
      <w:r w:rsidRPr="00B16E42">
        <w:rPr>
          <w:rFonts w:asciiTheme="minorHAnsi" w:hAnsiTheme="minorHAnsi" w:cstheme="minorHAnsi"/>
          <w:szCs w:val="24"/>
        </w:rPr>
        <w:t xml:space="preserve">Students </w:t>
      </w:r>
      <w:r w:rsidRPr="00B16E42">
        <w:rPr>
          <w:rFonts w:asciiTheme="minorHAnsi" w:hAnsiTheme="minorHAnsi" w:cstheme="minorHAnsi"/>
          <w:szCs w:val="24"/>
          <w:u w:val="single"/>
        </w:rPr>
        <w:t>may</w:t>
      </w:r>
      <w:r w:rsidRPr="00B16E42">
        <w:rPr>
          <w:rFonts w:asciiTheme="minorHAnsi" w:hAnsiTheme="minorHAnsi" w:cstheme="minorHAnsi"/>
          <w:szCs w:val="24"/>
        </w:rPr>
        <w:t xml:space="preserve"> receive </w:t>
      </w:r>
      <w:r w:rsidR="000C6AC6" w:rsidRPr="000C6AC6">
        <w:rPr>
          <w:rFonts w:asciiTheme="minorHAnsi" w:hAnsiTheme="minorHAnsi" w:cstheme="minorHAnsi"/>
          <w:b/>
          <w:szCs w:val="24"/>
          <w:u w:val="single"/>
        </w:rPr>
        <w:t>yearly</w:t>
      </w:r>
      <w:r w:rsidR="000C6AC6">
        <w:rPr>
          <w:rFonts w:asciiTheme="minorHAnsi" w:hAnsiTheme="minorHAnsi" w:cstheme="minorHAnsi"/>
          <w:szCs w:val="24"/>
        </w:rPr>
        <w:t xml:space="preserve"> </w:t>
      </w:r>
      <w:r w:rsidRPr="00B16E42">
        <w:rPr>
          <w:rFonts w:asciiTheme="minorHAnsi" w:hAnsiTheme="minorHAnsi" w:cstheme="minorHAnsi"/>
          <w:szCs w:val="24"/>
        </w:rPr>
        <w:t xml:space="preserve">departmental support at a maximum of $700 to $1000 </w:t>
      </w:r>
    </w:p>
    <w:p w14:paraId="4C703AA7" w14:textId="77777777" w:rsidR="003C77BD" w:rsidRPr="00B16E42" w:rsidRDefault="003C77BD" w:rsidP="003C77BD">
      <w:pPr>
        <w:pStyle w:val="ListParagraph"/>
        <w:widowControl/>
        <w:numPr>
          <w:ilvl w:val="1"/>
          <w:numId w:val="34"/>
        </w:numPr>
        <w:suppressAutoHyphens/>
        <w:jc w:val="both"/>
        <w:rPr>
          <w:rFonts w:asciiTheme="minorHAnsi" w:hAnsiTheme="minorHAnsi" w:cstheme="minorHAnsi"/>
          <w:szCs w:val="24"/>
        </w:rPr>
      </w:pPr>
      <w:r w:rsidRPr="00B16E42">
        <w:rPr>
          <w:rFonts w:asciiTheme="minorHAnsi" w:hAnsiTheme="minorHAnsi" w:cstheme="minorHAnsi"/>
          <w:szCs w:val="24"/>
        </w:rPr>
        <w:t>The $700 limit for up to two meetings per year when the student does not present.</w:t>
      </w:r>
    </w:p>
    <w:p w14:paraId="0886F522" w14:textId="77777777" w:rsidR="003C77BD" w:rsidRPr="00B16E42" w:rsidRDefault="003C77BD" w:rsidP="003C77BD">
      <w:pPr>
        <w:pStyle w:val="ListParagraph"/>
        <w:widowControl/>
        <w:numPr>
          <w:ilvl w:val="1"/>
          <w:numId w:val="34"/>
        </w:numPr>
        <w:suppressAutoHyphens/>
        <w:jc w:val="both"/>
        <w:rPr>
          <w:rFonts w:asciiTheme="minorHAnsi" w:hAnsiTheme="minorHAnsi" w:cstheme="minorHAnsi"/>
          <w:szCs w:val="24"/>
        </w:rPr>
      </w:pPr>
      <w:r w:rsidRPr="00B16E42">
        <w:rPr>
          <w:rFonts w:asciiTheme="minorHAnsi" w:hAnsiTheme="minorHAnsi" w:cstheme="minorHAnsi"/>
          <w:szCs w:val="24"/>
        </w:rPr>
        <w:t xml:space="preserve">The $1,000 for up to two meetings per year when the student is presenting at the conference. </w:t>
      </w:r>
    </w:p>
    <w:p w14:paraId="3C76D25F" w14:textId="77777777" w:rsidR="003C77BD" w:rsidRPr="00B16E42" w:rsidRDefault="003C77BD" w:rsidP="003C77BD">
      <w:pPr>
        <w:widowControl/>
        <w:suppressAutoHyphens/>
        <w:jc w:val="both"/>
        <w:rPr>
          <w:rFonts w:asciiTheme="minorHAnsi" w:hAnsiTheme="minorHAnsi" w:cstheme="minorHAnsi"/>
          <w:szCs w:val="24"/>
        </w:rPr>
      </w:pPr>
    </w:p>
    <w:p w14:paraId="3571691E" w14:textId="77777777" w:rsidR="003C77BD" w:rsidRPr="00B16E42" w:rsidRDefault="003C77BD" w:rsidP="003C77BD">
      <w:pPr>
        <w:widowControl/>
        <w:suppressAutoHyphens/>
        <w:jc w:val="both"/>
        <w:rPr>
          <w:rFonts w:asciiTheme="minorHAnsi" w:hAnsiTheme="minorHAnsi" w:cstheme="minorHAnsi"/>
          <w:b/>
          <w:szCs w:val="24"/>
          <w:u w:val="single"/>
        </w:rPr>
      </w:pPr>
      <w:r w:rsidRPr="00B16E42">
        <w:rPr>
          <w:rFonts w:asciiTheme="minorHAnsi" w:hAnsiTheme="minorHAnsi" w:cstheme="minorHAnsi"/>
          <w:b/>
          <w:szCs w:val="24"/>
          <w:u w:val="single"/>
        </w:rPr>
        <w:t>General Procedures</w:t>
      </w:r>
    </w:p>
    <w:p w14:paraId="5ADA7F3C" w14:textId="77777777" w:rsidR="003C77BD" w:rsidRPr="00B16E42" w:rsidRDefault="003C77BD" w:rsidP="003C77BD">
      <w:pPr>
        <w:widowControl/>
        <w:suppressAutoHyphens/>
        <w:jc w:val="both"/>
        <w:rPr>
          <w:rFonts w:asciiTheme="minorHAnsi" w:hAnsiTheme="minorHAnsi" w:cstheme="minorHAnsi"/>
          <w:szCs w:val="24"/>
        </w:rPr>
      </w:pPr>
    </w:p>
    <w:p w14:paraId="46199EA2" w14:textId="7C928985" w:rsidR="005F621B" w:rsidRDefault="005F621B" w:rsidP="005F621B">
      <w:pPr>
        <w:pStyle w:val="ListParagraph"/>
        <w:widowControl/>
        <w:numPr>
          <w:ilvl w:val="0"/>
          <w:numId w:val="35"/>
        </w:numPr>
        <w:suppressAutoHyphens/>
        <w:jc w:val="both"/>
        <w:rPr>
          <w:rFonts w:asciiTheme="minorHAnsi" w:hAnsiTheme="minorHAnsi" w:cstheme="minorHAnsi"/>
          <w:szCs w:val="24"/>
        </w:rPr>
      </w:pPr>
      <w:r>
        <w:rPr>
          <w:rFonts w:asciiTheme="minorHAnsi" w:hAnsiTheme="minorHAnsi" w:cstheme="minorHAnsi"/>
          <w:szCs w:val="24"/>
        </w:rPr>
        <w:t xml:space="preserve">A Graduate Travel Authorization Form (Located on the graduate website) must be completed with signatures and turned into Becky Michael in the main office by March 1 of each year or as soon thereafter as possible.  Application </w:t>
      </w:r>
      <w:r w:rsidRPr="00B16E42">
        <w:rPr>
          <w:rFonts w:asciiTheme="minorHAnsi" w:hAnsiTheme="minorHAnsi" w:cstheme="minorHAnsi"/>
          <w:szCs w:val="24"/>
        </w:rPr>
        <w:t>subsequent to March 1 does not preclude departmental support but does risk denial of support due to prior c</w:t>
      </w:r>
      <w:r>
        <w:rPr>
          <w:rFonts w:asciiTheme="minorHAnsi" w:hAnsiTheme="minorHAnsi" w:cstheme="minorHAnsi"/>
          <w:szCs w:val="24"/>
        </w:rPr>
        <w:t>ommitment of available funds.  Part time graduate Students are not eligible for departmental Support.</w:t>
      </w:r>
    </w:p>
    <w:p w14:paraId="5FE781F8" w14:textId="77777777" w:rsidR="005F621B" w:rsidRPr="00B16E42" w:rsidRDefault="005F621B" w:rsidP="005F621B">
      <w:pPr>
        <w:pStyle w:val="ListParagraph"/>
        <w:widowControl/>
        <w:numPr>
          <w:ilvl w:val="0"/>
          <w:numId w:val="35"/>
        </w:numPr>
        <w:suppressAutoHyphens/>
        <w:jc w:val="both"/>
        <w:rPr>
          <w:rFonts w:asciiTheme="minorHAnsi" w:hAnsiTheme="minorHAnsi" w:cstheme="minorHAnsi"/>
          <w:szCs w:val="24"/>
        </w:rPr>
      </w:pPr>
      <w:r>
        <w:rPr>
          <w:rFonts w:asciiTheme="minorHAnsi" w:hAnsiTheme="minorHAnsi" w:cstheme="minorHAnsi"/>
          <w:szCs w:val="24"/>
        </w:rPr>
        <w:lastRenderedPageBreak/>
        <w:t>Travel Authorization forms should be submitted 30 days in advance or as soon as you are aware of the travel.  Virginia Tech requires that all International travel be submitted at a minimum of 30 days in advance.</w:t>
      </w:r>
    </w:p>
    <w:p w14:paraId="4F71EE1F" w14:textId="47C4A02A" w:rsidR="005F621B" w:rsidRPr="0072367B" w:rsidRDefault="005F621B" w:rsidP="005F621B">
      <w:pPr>
        <w:pStyle w:val="ListParagraph"/>
        <w:widowControl/>
        <w:numPr>
          <w:ilvl w:val="0"/>
          <w:numId w:val="35"/>
        </w:numPr>
        <w:suppressAutoHyphens/>
        <w:jc w:val="both"/>
        <w:rPr>
          <w:rFonts w:asciiTheme="minorHAnsi" w:hAnsiTheme="minorHAnsi" w:cstheme="minorHAnsi"/>
          <w:szCs w:val="24"/>
        </w:rPr>
      </w:pPr>
      <w:r w:rsidRPr="0072367B">
        <w:rPr>
          <w:rFonts w:asciiTheme="minorHAnsi" w:hAnsiTheme="minorHAnsi" w:cstheme="minorHAnsi"/>
          <w:szCs w:val="24"/>
        </w:rPr>
        <w:t xml:space="preserve">Receipts should be </w:t>
      </w:r>
      <w:r>
        <w:rPr>
          <w:rFonts w:asciiTheme="minorHAnsi" w:hAnsiTheme="minorHAnsi" w:cstheme="minorHAnsi"/>
          <w:szCs w:val="24"/>
        </w:rPr>
        <w:t>submitted to Becky, Lisa, or Kathy</w:t>
      </w:r>
      <w:r w:rsidRPr="0072367B">
        <w:rPr>
          <w:rFonts w:asciiTheme="minorHAnsi" w:hAnsiTheme="minorHAnsi" w:cstheme="minorHAnsi"/>
          <w:szCs w:val="24"/>
        </w:rPr>
        <w:t xml:space="preserve"> when you return to Blacksburg for your </w:t>
      </w:r>
      <w:r>
        <w:rPr>
          <w:rFonts w:asciiTheme="minorHAnsi" w:hAnsiTheme="minorHAnsi" w:cstheme="minorHAnsi"/>
          <w:szCs w:val="24"/>
        </w:rPr>
        <w:t>r</w:t>
      </w:r>
      <w:r w:rsidRPr="0072367B">
        <w:rPr>
          <w:rFonts w:asciiTheme="minorHAnsi" w:hAnsiTheme="minorHAnsi" w:cstheme="minorHAnsi"/>
          <w:szCs w:val="24"/>
        </w:rPr>
        <w:t xml:space="preserve">eimbursement to be completed.  Due to University policy changes no per diem coverage can be claimed. </w:t>
      </w:r>
      <w:r>
        <w:rPr>
          <w:rFonts w:asciiTheme="minorHAnsi" w:hAnsiTheme="minorHAnsi" w:cstheme="minorHAnsi"/>
          <w:szCs w:val="24"/>
        </w:rPr>
        <w:t xml:space="preserve"> All receipts should be itemized. </w:t>
      </w:r>
    </w:p>
    <w:p w14:paraId="60C8EBBC" w14:textId="77777777" w:rsidR="005F621B" w:rsidRPr="00B16E42" w:rsidRDefault="005F621B" w:rsidP="005F621B">
      <w:pPr>
        <w:pStyle w:val="ListParagraph"/>
        <w:numPr>
          <w:ilvl w:val="0"/>
          <w:numId w:val="35"/>
        </w:numPr>
        <w:suppressAutoHyphens/>
        <w:jc w:val="both"/>
        <w:rPr>
          <w:rFonts w:asciiTheme="minorHAnsi" w:hAnsiTheme="minorHAnsi" w:cstheme="minorHAnsi"/>
          <w:szCs w:val="24"/>
        </w:rPr>
      </w:pPr>
      <w:r>
        <w:rPr>
          <w:rFonts w:asciiTheme="minorHAnsi" w:hAnsiTheme="minorHAnsi" w:cstheme="minorHAnsi"/>
          <w:szCs w:val="24"/>
        </w:rPr>
        <w:t>Departmental support may be supplemented by</w:t>
      </w:r>
      <w:r>
        <w:t xml:space="preserve"> </w:t>
      </w:r>
      <w:r w:rsidRPr="00B16E42">
        <w:rPr>
          <w:rFonts w:asciiTheme="minorHAnsi" w:hAnsiTheme="minorHAnsi" w:cstheme="minorHAnsi"/>
          <w:szCs w:val="24"/>
        </w:rPr>
        <w:t>funds from the student's faculty</w:t>
      </w:r>
      <w:r>
        <w:rPr>
          <w:rFonts w:asciiTheme="minorHAnsi" w:hAnsiTheme="minorHAnsi" w:cstheme="minorHAnsi"/>
          <w:szCs w:val="24"/>
        </w:rPr>
        <w:t xml:space="preserve"> </w:t>
      </w:r>
      <w:r w:rsidRPr="00B16E42">
        <w:rPr>
          <w:rFonts w:asciiTheme="minorHAnsi" w:hAnsiTheme="minorHAnsi" w:cstheme="minorHAnsi"/>
          <w:szCs w:val="24"/>
        </w:rPr>
        <w:t>supervisor or from other sources.</w:t>
      </w:r>
    </w:p>
    <w:p w14:paraId="28F66FDD" w14:textId="79C835C9" w:rsidR="005F621B" w:rsidRPr="005F621B" w:rsidRDefault="003C77BD" w:rsidP="00063B33">
      <w:pPr>
        <w:pStyle w:val="ListParagraph"/>
        <w:numPr>
          <w:ilvl w:val="0"/>
          <w:numId w:val="35"/>
        </w:numPr>
        <w:suppressAutoHyphens/>
        <w:jc w:val="both"/>
        <w:rPr>
          <w:rFonts w:asciiTheme="minorHAnsi" w:hAnsiTheme="minorHAnsi" w:cstheme="minorHAnsi"/>
          <w:szCs w:val="24"/>
        </w:rPr>
      </w:pPr>
      <w:r w:rsidRPr="005F621B">
        <w:rPr>
          <w:rFonts w:asciiTheme="minorHAnsi" w:hAnsiTheme="minorHAnsi" w:cstheme="minorHAnsi"/>
          <w:szCs w:val="24"/>
        </w:rPr>
        <w:t xml:space="preserve">For example, the VT Graduate Student Assembly Travel Fund has been a frequent source for travel support.  Many professional organizations and honor societies also have programs to support graduate student travel. You are strongly encouraged to seek, additional sources to supplement your travel expenses.  This is of course a practical benefit and </w:t>
      </w:r>
      <w:r w:rsidR="000C6AC6" w:rsidRPr="005F621B">
        <w:rPr>
          <w:rFonts w:asciiTheme="minorHAnsi" w:hAnsiTheme="minorHAnsi" w:cstheme="minorHAnsi"/>
          <w:szCs w:val="24"/>
        </w:rPr>
        <w:t xml:space="preserve">if successful an appropriate addition to </w:t>
      </w:r>
      <w:r w:rsidRPr="005F621B">
        <w:rPr>
          <w:rFonts w:asciiTheme="minorHAnsi" w:hAnsiTheme="minorHAnsi" w:cstheme="minorHAnsi"/>
          <w:szCs w:val="24"/>
        </w:rPr>
        <w:t xml:space="preserve">your resume. </w:t>
      </w:r>
      <w:r w:rsidR="005F621B" w:rsidRPr="005F621B">
        <w:rPr>
          <w:rFonts w:asciiTheme="minorHAnsi" w:hAnsiTheme="minorHAnsi" w:cstheme="minorHAnsi"/>
          <w:szCs w:val="24"/>
        </w:rPr>
        <w:t>Please make Lisa aware of any awards that you will be receiving.</w:t>
      </w:r>
    </w:p>
    <w:p w14:paraId="096C631C" w14:textId="77777777" w:rsidR="003C77BD" w:rsidRPr="00B16E42" w:rsidRDefault="003C77BD" w:rsidP="003C77BD">
      <w:pPr>
        <w:pStyle w:val="ListParagraph"/>
        <w:widowControl/>
        <w:suppressAutoHyphens/>
        <w:jc w:val="both"/>
        <w:rPr>
          <w:rFonts w:asciiTheme="minorHAnsi" w:hAnsiTheme="minorHAnsi" w:cstheme="minorHAnsi"/>
          <w:szCs w:val="24"/>
        </w:rPr>
      </w:pPr>
    </w:p>
    <w:p w14:paraId="5C80EB78" w14:textId="77777777" w:rsidR="003C77BD" w:rsidRPr="00B16E42" w:rsidRDefault="003C77BD" w:rsidP="00DA0FBD">
      <w:pPr>
        <w:widowControl/>
        <w:suppressAutoHyphens/>
        <w:rPr>
          <w:rFonts w:asciiTheme="minorHAnsi" w:hAnsiTheme="minorHAnsi" w:cstheme="minorHAnsi"/>
          <w:szCs w:val="24"/>
        </w:rPr>
      </w:pPr>
      <w:r w:rsidRPr="00B16E42">
        <w:rPr>
          <w:rFonts w:asciiTheme="minorHAnsi" w:hAnsiTheme="minorHAnsi" w:cstheme="minorHAnsi"/>
          <w:szCs w:val="24"/>
        </w:rPr>
        <w:t xml:space="preserve">Approval for, and levels of travel support will be determined during each </w:t>
      </w:r>
      <w:proofErr w:type="gramStart"/>
      <w:r w:rsidRPr="00B16E42">
        <w:rPr>
          <w:rFonts w:asciiTheme="minorHAnsi" w:hAnsiTheme="minorHAnsi" w:cstheme="minorHAnsi"/>
          <w:szCs w:val="24"/>
        </w:rPr>
        <w:t>Spring</w:t>
      </w:r>
      <w:proofErr w:type="gramEnd"/>
      <w:r w:rsidRPr="00B16E42">
        <w:rPr>
          <w:rFonts w:asciiTheme="minorHAnsi" w:hAnsiTheme="minorHAnsi" w:cstheme="minorHAnsi"/>
          <w:szCs w:val="24"/>
        </w:rPr>
        <w:t xml:space="preserve"> semester by the Department Head in consultation with the Graduate Committee.  If necessary because of limited funds, approvals will be awarded in the following priority.</w:t>
      </w:r>
    </w:p>
    <w:p w14:paraId="58D638A1" w14:textId="77777777" w:rsidR="003C77BD" w:rsidRPr="00B16E42" w:rsidRDefault="003C77BD" w:rsidP="003C77BD">
      <w:pPr>
        <w:widowControl/>
        <w:suppressAutoHyphens/>
        <w:rPr>
          <w:rFonts w:asciiTheme="minorHAnsi" w:hAnsiTheme="minorHAnsi" w:cstheme="minorHAnsi"/>
          <w:szCs w:val="24"/>
        </w:rPr>
      </w:pPr>
    </w:p>
    <w:p w14:paraId="2D4750C1" w14:textId="44DF8B2E" w:rsidR="003C77BD" w:rsidRPr="00B16E42" w:rsidRDefault="003C77BD" w:rsidP="003C77BD">
      <w:pPr>
        <w:widowControl/>
        <w:tabs>
          <w:tab w:val="left" w:pos="-720"/>
          <w:tab w:val="left" w:pos="0"/>
          <w:tab w:val="left" w:pos="720"/>
        </w:tabs>
        <w:suppressAutoHyphens/>
        <w:ind w:left="1440" w:hanging="1440"/>
        <w:rPr>
          <w:rFonts w:asciiTheme="minorHAnsi" w:hAnsiTheme="minorHAnsi" w:cstheme="minorHAnsi"/>
          <w:szCs w:val="24"/>
        </w:rPr>
      </w:pPr>
      <w:r w:rsidRPr="00B16E42">
        <w:rPr>
          <w:rFonts w:asciiTheme="minorHAnsi" w:hAnsiTheme="minorHAnsi" w:cstheme="minorHAnsi"/>
          <w:szCs w:val="24"/>
        </w:rPr>
        <w:tab/>
        <w:t>1.</w:t>
      </w:r>
      <w:r w:rsidRPr="00B16E42">
        <w:rPr>
          <w:rFonts w:asciiTheme="minorHAnsi" w:hAnsiTheme="minorHAnsi" w:cstheme="minorHAnsi"/>
          <w:szCs w:val="24"/>
        </w:rPr>
        <w:tab/>
        <w:t>Finishing Ph.D.</w:t>
      </w:r>
      <w:r w:rsidR="000945DC">
        <w:rPr>
          <w:rFonts w:asciiTheme="minorHAnsi" w:hAnsiTheme="minorHAnsi" w:cstheme="minorHAnsi"/>
          <w:szCs w:val="24"/>
        </w:rPr>
        <w:t xml:space="preserve"> candidates</w:t>
      </w:r>
      <w:r w:rsidRPr="00B16E42">
        <w:rPr>
          <w:rFonts w:asciiTheme="minorHAnsi" w:hAnsiTheme="minorHAnsi" w:cstheme="minorHAnsi"/>
          <w:szCs w:val="24"/>
        </w:rPr>
        <w:t xml:space="preserve"> presenting papers</w:t>
      </w:r>
    </w:p>
    <w:p w14:paraId="23F1D4E8" w14:textId="77777777" w:rsidR="003C77BD" w:rsidRPr="00B16E42" w:rsidRDefault="003C77BD" w:rsidP="003C77BD">
      <w:pPr>
        <w:widowControl/>
        <w:tabs>
          <w:tab w:val="left" w:pos="-720"/>
          <w:tab w:val="left" w:pos="0"/>
          <w:tab w:val="left" w:pos="720"/>
        </w:tabs>
        <w:suppressAutoHyphens/>
        <w:ind w:left="1440" w:hanging="1440"/>
        <w:rPr>
          <w:rFonts w:asciiTheme="minorHAnsi" w:hAnsiTheme="minorHAnsi" w:cstheme="minorHAnsi"/>
          <w:szCs w:val="24"/>
        </w:rPr>
      </w:pPr>
      <w:r w:rsidRPr="00B16E42">
        <w:rPr>
          <w:rFonts w:asciiTheme="minorHAnsi" w:hAnsiTheme="minorHAnsi" w:cstheme="minorHAnsi"/>
          <w:szCs w:val="24"/>
        </w:rPr>
        <w:tab/>
        <w:t>2.</w:t>
      </w:r>
      <w:r w:rsidRPr="00B16E42">
        <w:rPr>
          <w:rFonts w:asciiTheme="minorHAnsi" w:hAnsiTheme="minorHAnsi" w:cstheme="minorHAnsi"/>
          <w:szCs w:val="24"/>
        </w:rPr>
        <w:tab/>
        <w:t>Finishing MS candidates presenting papers</w:t>
      </w:r>
    </w:p>
    <w:p w14:paraId="0F818520" w14:textId="45803125" w:rsidR="003C77BD" w:rsidRPr="00B16E42" w:rsidRDefault="003C77BD" w:rsidP="003C77BD">
      <w:pPr>
        <w:widowControl/>
        <w:tabs>
          <w:tab w:val="left" w:pos="-720"/>
          <w:tab w:val="left" w:pos="0"/>
          <w:tab w:val="left" w:pos="720"/>
        </w:tabs>
        <w:suppressAutoHyphens/>
        <w:ind w:left="1440" w:hanging="1440"/>
        <w:rPr>
          <w:rFonts w:asciiTheme="minorHAnsi" w:hAnsiTheme="minorHAnsi" w:cstheme="minorHAnsi"/>
          <w:szCs w:val="24"/>
        </w:rPr>
      </w:pPr>
      <w:r w:rsidRPr="00B16E42">
        <w:rPr>
          <w:rFonts w:asciiTheme="minorHAnsi" w:hAnsiTheme="minorHAnsi" w:cstheme="minorHAnsi"/>
          <w:szCs w:val="24"/>
        </w:rPr>
        <w:tab/>
        <w:t>3.</w:t>
      </w:r>
      <w:r w:rsidRPr="00B16E42">
        <w:rPr>
          <w:rFonts w:asciiTheme="minorHAnsi" w:hAnsiTheme="minorHAnsi" w:cstheme="minorHAnsi"/>
          <w:szCs w:val="24"/>
        </w:rPr>
        <w:tab/>
        <w:t>Ph.D.</w:t>
      </w:r>
      <w:r w:rsidR="000945DC">
        <w:rPr>
          <w:rFonts w:asciiTheme="minorHAnsi" w:hAnsiTheme="minorHAnsi" w:cstheme="minorHAnsi"/>
          <w:szCs w:val="24"/>
        </w:rPr>
        <w:t xml:space="preserve"> students </w:t>
      </w:r>
      <w:r w:rsidRPr="00B16E42">
        <w:rPr>
          <w:rFonts w:asciiTheme="minorHAnsi" w:hAnsiTheme="minorHAnsi" w:cstheme="minorHAnsi"/>
          <w:szCs w:val="24"/>
        </w:rPr>
        <w:t>presenting papers, by seniority</w:t>
      </w:r>
    </w:p>
    <w:p w14:paraId="76DCE2FB" w14:textId="77777777" w:rsidR="003C77BD" w:rsidRPr="00B16E42" w:rsidRDefault="003C77BD" w:rsidP="003C77BD">
      <w:pPr>
        <w:widowControl/>
        <w:tabs>
          <w:tab w:val="left" w:pos="-720"/>
          <w:tab w:val="left" w:pos="0"/>
          <w:tab w:val="left" w:pos="720"/>
        </w:tabs>
        <w:suppressAutoHyphens/>
        <w:ind w:left="1440" w:hanging="1440"/>
        <w:rPr>
          <w:rFonts w:asciiTheme="minorHAnsi" w:hAnsiTheme="minorHAnsi" w:cstheme="minorHAnsi"/>
          <w:szCs w:val="24"/>
        </w:rPr>
      </w:pPr>
      <w:r w:rsidRPr="00B16E42">
        <w:rPr>
          <w:rFonts w:asciiTheme="minorHAnsi" w:hAnsiTheme="minorHAnsi" w:cstheme="minorHAnsi"/>
          <w:szCs w:val="24"/>
        </w:rPr>
        <w:tab/>
        <w:t>4.</w:t>
      </w:r>
      <w:r w:rsidRPr="00B16E42">
        <w:rPr>
          <w:rFonts w:asciiTheme="minorHAnsi" w:hAnsiTheme="minorHAnsi" w:cstheme="minorHAnsi"/>
          <w:szCs w:val="24"/>
        </w:rPr>
        <w:tab/>
        <w:t>MS candidates presenting papers, by seniority</w:t>
      </w:r>
    </w:p>
    <w:p w14:paraId="12FCA688" w14:textId="117A605F" w:rsidR="003C77BD" w:rsidRPr="00B16E42" w:rsidRDefault="003C77BD" w:rsidP="003C77BD">
      <w:pPr>
        <w:widowControl/>
        <w:tabs>
          <w:tab w:val="left" w:pos="-720"/>
          <w:tab w:val="left" w:pos="0"/>
          <w:tab w:val="left" w:pos="720"/>
        </w:tabs>
        <w:suppressAutoHyphens/>
        <w:ind w:left="1440" w:hanging="1440"/>
        <w:rPr>
          <w:rFonts w:asciiTheme="minorHAnsi" w:hAnsiTheme="minorHAnsi" w:cstheme="minorHAnsi"/>
          <w:szCs w:val="24"/>
        </w:rPr>
      </w:pPr>
      <w:r w:rsidRPr="00B16E42">
        <w:rPr>
          <w:rFonts w:asciiTheme="minorHAnsi" w:hAnsiTheme="minorHAnsi" w:cstheme="minorHAnsi"/>
          <w:szCs w:val="24"/>
        </w:rPr>
        <w:tab/>
        <w:t>5.</w:t>
      </w:r>
      <w:r w:rsidRPr="00B16E42">
        <w:rPr>
          <w:rFonts w:asciiTheme="minorHAnsi" w:hAnsiTheme="minorHAnsi" w:cstheme="minorHAnsi"/>
          <w:szCs w:val="24"/>
        </w:rPr>
        <w:tab/>
        <w:t>Ph.D.</w:t>
      </w:r>
      <w:r w:rsidR="000945DC">
        <w:rPr>
          <w:rFonts w:asciiTheme="minorHAnsi" w:hAnsiTheme="minorHAnsi" w:cstheme="minorHAnsi"/>
          <w:szCs w:val="24"/>
        </w:rPr>
        <w:t xml:space="preserve"> students </w:t>
      </w:r>
      <w:r w:rsidRPr="00B16E42">
        <w:rPr>
          <w:rFonts w:asciiTheme="minorHAnsi" w:hAnsiTheme="minorHAnsi" w:cstheme="minorHAnsi"/>
          <w:szCs w:val="24"/>
        </w:rPr>
        <w:t>not presenting papers</w:t>
      </w:r>
    </w:p>
    <w:p w14:paraId="018D5FE4" w14:textId="77777777" w:rsidR="003C77BD" w:rsidRPr="00B16E42" w:rsidRDefault="003C77BD" w:rsidP="003C77BD">
      <w:pPr>
        <w:widowControl/>
        <w:numPr>
          <w:ilvl w:val="0"/>
          <w:numId w:val="2"/>
        </w:numPr>
        <w:tabs>
          <w:tab w:val="left" w:pos="-720"/>
          <w:tab w:val="left" w:pos="0"/>
          <w:tab w:val="left" w:pos="720"/>
        </w:tabs>
        <w:suppressAutoHyphens/>
        <w:rPr>
          <w:rFonts w:asciiTheme="minorHAnsi" w:hAnsiTheme="minorHAnsi" w:cstheme="minorHAnsi"/>
          <w:szCs w:val="24"/>
        </w:rPr>
      </w:pPr>
      <w:r w:rsidRPr="00B16E42">
        <w:rPr>
          <w:rFonts w:asciiTheme="minorHAnsi" w:hAnsiTheme="minorHAnsi" w:cstheme="minorHAnsi"/>
          <w:szCs w:val="24"/>
        </w:rPr>
        <w:t>MS candidates not presenting papers</w:t>
      </w:r>
    </w:p>
    <w:p w14:paraId="27A44EF3" w14:textId="77777777" w:rsidR="003C77BD" w:rsidRPr="00B16E42" w:rsidRDefault="003C77BD" w:rsidP="003C77BD">
      <w:pPr>
        <w:rPr>
          <w:rFonts w:asciiTheme="minorHAnsi" w:hAnsiTheme="minorHAnsi" w:cstheme="minorHAnsi"/>
        </w:rPr>
      </w:pPr>
    </w:p>
    <w:p w14:paraId="65757EB1" w14:textId="77777777" w:rsidR="003C77BD" w:rsidRPr="00B16E42" w:rsidRDefault="003C77BD" w:rsidP="003C77BD">
      <w:pPr>
        <w:rPr>
          <w:rFonts w:asciiTheme="minorHAnsi" w:hAnsiTheme="minorHAnsi" w:cstheme="minorHAnsi"/>
        </w:rPr>
      </w:pPr>
    </w:p>
    <w:p w14:paraId="678A3D67" w14:textId="77777777" w:rsidR="003C77BD" w:rsidRPr="00B16E42" w:rsidRDefault="003C77BD" w:rsidP="003C77BD">
      <w:pPr>
        <w:rPr>
          <w:rFonts w:asciiTheme="minorHAnsi" w:hAnsiTheme="minorHAnsi" w:cstheme="minorHAnsi"/>
          <w:b/>
          <w:u w:val="single"/>
        </w:rPr>
      </w:pPr>
      <w:r w:rsidRPr="00B16E42">
        <w:rPr>
          <w:rFonts w:asciiTheme="minorHAnsi" w:hAnsiTheme="minorHAnsi" w:cstheme="minorHAnsi"/>
          <w:b/>
          <w:u w:val="single"/>
        </w:rPr>
        <w:t>Special Case</w:t>
      </w:r>
    </w:p>
    <w:p w14:paraId="3D628C8F" w14:textId="77777777" w:rsidR="003C77BD" w:rsidRPr="00B16E42" w:rsidRDefault="003C77BD" w:rsidP="003C77BD">
      <w:pPr>
        <w:rPr>
          <w:rFonts w:asciiTheme="minorHAnsi" w:hAnsiTheme="minorHAnsi" w:cstheme="minorHAnsi"/>
          <w:b/>
          <w:u w:val="single"/>
        </w:rPr>
      </w:pPr>
    </w:p>
    <w:p w14:paraId="08B71242" w14:textId="77777777" w:rsidR="003C77BD" w:rsidRPr="00B16E42" w:rsidRDefault="003C77BD" w:rsidP="003C77BD">
      <w:pPr>
        <w:rPr>
          <w:rFonts w:asciiTheme="minorHAnsi" w:hAnsiTheme="minorHAnsi" w:cstheme="minorHAnsi"/>
        </w:rPr>
      </w:pPr>
      <w:r w:rsidRPr="00B16E42">
        <w:rPr>
          <w:rFonts w:asciiTheme="minorHAnsi" w:hAnsiTheme="minorHAnsi" w:cstheme="minorHAnsi"/>
        </w:rPr>
        <w:t xml:space="preserve">The </w:t>
      </w:r>
      <w:proofErr w:type="spellStart"/>
      <w:r w:rsidRPr="00B16E42">
        <w:rPr>
          <w:rFonts w:asciiTheme="minorHAnsi" w:hAnsiTheme="minorHAnsi" w:cstheme="minorHAnsi"/>
          <w:b/>
          <w:i/>
          <w:u w:val="single"/>
        </w:rPr>
        <w:t>Polan</w:t>
      </w:r>
      <w:proofErr w:type="spellEnd"/>
      <w:r w:rsidRPr="00B16E42">
        <w:rPr>
          <w:rFonts w:asciiTheme="minorHAnsi" w:hAnsiTheme="minorHAnsi" w:cstheme="minorHAnsi"/>
          <w:b/>
          <w:i/>
          <w:u w:val="single"/>
        </w:rPr>
        <w:t xml:space="preserve"> Nutrition Travel Scholarship Endowment</w:t>
      </w:r>
      <w:r w:rsidRPr="00B16E42">
        <w:rPr>
          <w:rFonts w:asciiTheme="minorHAnsi" w:hAnsiTheme="minorHAnsi" w:cstheme="minorHAnsi"/>
        </w:rPr>
        <w:t xml:space="preserve"> is a departmentally managed fund that is available to nutrition graduate students.  This endowment fund, created in honor of Dr. Carl </w:t>
      </w:r>
      <w:proofErr w:type="spellStart"/>
      <w:r w:rsidRPr="00B16E42">
        <w:rPr>
          <w:rFonts w:asciiTheme="minorHAnsi" w:hAnsiTheme="minorHAnsi" w:cstheme="minorHAnsi"/>
        </w:rPr>
        <w:t>Polan</w:t>
      </w:r>
      <w:proofErr w:type="spellEnd"/>
      <w:r w:rsidRPr="00B16E42">
        <w:rPr>
          <w:rFonts w:asciiTheme="minorHAnsi" w:hAnsiTheme="minorHAnsi" w:cstheme="minorHAnsi"/>
        </w:rPr>
        <w:t xml:space="preserve">, is required to support expenses for dairy nutrition students to participate in nutrition focused conferences, workshops, and meetings.   The typical </w:t>
      </w:r>
      <w:r w:rsidRPr="00B16E42">
        <w:rPr>
          <w:rFonts w:asciiTheme="minorHAnsi" w:hAnsiTheme="minorHAnsi" w:cstheme="minorHAnsi"/>
          <w:u w:val="single"/>
        </w:rPr>
        <w:t>total</w:t>
      </w:r>
      <w:r w:rsidRPr="00B16E42">
        <w:rPr>
          <w:rFonts w:asciiTheme="minorHAnsi" w:hAnsiTheme="minorHAnsi" w:cstheme="minorHAnsi"/>
        </w:rPr>
        <w:t xml:space="preserve"> amount of support available each year is ~ $2,000.</w:t>
      </w:r>
    </w:p>
    <w:p w14:paraId="72442C50" w14:textId="77777777" w:rsidR="003C77BD" w:rsidRPr="00B16E42" w:rsidRDefault="003C77BD" w:rsidP="003C77BD">
      <w:pPr>
        <w:rPr>
          <w:rFonts w:asciiTheme="minorHAnsi" w:hAnsiTheme="minorHAnsi" w:cstheme="minorHAnsi"/>
        </w:rPr>
      </w:pPr>
    </w:p>
    <w:p w14:paraId="3C64FE10" w14:textId="77777777" w:rsidR="003C77BD" w:rsidRPr="00B16E42" w:rsidRDefault="003C77BD" w:rsidP="003C77BD">
      <w:pPr>
        <w:rPr>
          <w:rFonts w:asciiTheme="minorHAnsi" w:hAnsiTheme="minorHAnsi" w:cstheme="minorHAnsi"/>
        </w:rPr>
      </w:pPr>
      <w:r w:rsidRPr="00B16E42">
        <w:rPr>
          <w:rFonts w:asciiTheme="minorHAnsi" w:hAnsiTheme="minorHAnsi" w:cstheme="minorHAnsi"/>
        </w:rPr>
        <w:t>Priority for approval for use of these funds include:</w:t>
      </w:r>
    </w:p>
    <w:p w14:paraId="09736F2D" w14:textId="77777777" w:rsidR="003C77BD" w:rsidRPr="00B16E42" w:rsidRDefault="003C77BD" w:rsidP="003C77BD">
      <w:pPr>
        <w:pStyle w:val="ListParagraph"/>
        <w:numPr>
          <w:ilvl w:val="0"/>
          <w:numId w:val="36"/>
        </w:numPr>
        <w:rPr>
          <w:rFonts w:asciiTheme="minorHAnsi" w:hAnsiTheme="minorHAnsi" w:cstheme="minorHAnsi"/>
        </w:rPr>
      </w:pPr>
      <w:r w:rsidRPr="00B16E42">
        <w:rPr>
          <w:rFonts w:asciiTheme="minorHAnsi" w:hAnsiTheme="minorHAnsi" w:cstheme="minorHAnsi"/>
        </w:rPr>
        <w:t>Group participation in a conference, meeting, or workshop</w:t>
      </w:r>
    </w:p>
    <w:p w14:paraId="2C7CD024" w14:textId="77777777" w:rsidR="003C77BD" w:rsidRPr="00B16E42" w:rsidRDefault="003C77BD" w:rsidP="003C77BD">
      <w:pPr>
        <w:pStyle w:val="ListParagraph"/>
        <w:numPr>
          <w:ilvl w:val="0"/>
          <w:numId w:val="36"/>
        </w:numPr>
        <w:rPr>
          <w:rFonts w:asciiTheme="minorHAnsi" w:hAnsiTheme="minorHAnsi" w:cstheme="minorHAnsi"/>
        </w:rPr>
      </w:pPr>
      <w:r w:rsidRPr="00B16E42">
        <w:rPr>
          <w:rFonts w:asciiTheme="minorHAnsi" w:hAnsiTheme="minorHAnsi" w:cstheme="minorHAnsi"/>
        </w:rPr>
        <w:t>More senior students i.e. those in the later phases of their graduate training</w:t>
      </w:r>
    </w:p>
    <w:p w14:paraId="4B49B0CC" w14:textId="77777777" w:rsidR="003C77BD" w:rsidRPr="00B16E42" w:rsidRDefault="003C77BD" w:rsidP="003C77BD">
      <w:pPr>
        <w:pStyle w:val="ListParagraph"/>
        <w:numPr>
          <w:ilvl w:val="0"/>
          <w:numId w:val="36"/>
        </w:numPr>
        <w:rPr>
          <w:rFonts w:asciiTheme="minorHAnsi" w:hAnsiTheme="minorHAnsi" w:cstheme="minorHAnsi"/>
        </w:rPr>
      </w:pPr>
      <w:r w:rsidRPr="00B16E42">
        <w:rPr>
          <w:rFonts w:asciiTheme="minorHAnsi" w:hAnsiTheme="minorHAnsi" w:cstheme="minorHAnsi"/>
        </w:rPr>
        <w:t>Shared travel, rooms, and expenses</w:t>
      </w:r>
    </w:p>
    <w:p w14:paraId="79D86BAA" w14:textId="77777777" w:rsidR="00181D2D" w:rsidRPr="00B52915" w:rsidRDefault="00181D2D">
      <w:pPr>
        <w:pStyle w:val="EndnoteText"/>
        <w:widowControl/>
        <w:tabs>
          <w:tab w:val="left" w:pos="-720"/>
          <w:tab w:val="left" w:pos="720"/>
        </w:tabs>
        <w:rPr>
          <w:rFonts w:asciiTheme="minorHAnsi" w:hAnsiTheme="minorHAnsi" w:cstheme="minorHAnsi"/>
          <w:szCs w:val="24"/>
        </w:rPr>
      </w:pPr>
    </w:p>
    <w:p w14:paraId="3C0FC306" w14:textId="77777777" w:rsidR="00181D2D" w:rsidRPr="00686D74" w:rsidRDefault="00181D2D" w:rsidP="00686D74">
      <w:pPr>
        <w:pStyle w:val="Comicheading"/>
      </w:pPr>
      <w:bookmarkStart w:id="39" w:name="_Toc463533224"/>
      <w:bookmarkStart w:id="40" w:name="_Toc463534053"/>
      <w:r w:rsidRPr="00686D74">
        <w:lastRenderedPageBreak/>
        <w:t>Participation in Teaching and Extension Activities</w:t>
      </w:r>
      <w:bookmarkEnd w:id="39"/>
      <w:bookmarkEnd w:id="40"/>
    </w:p>
    <w:p w14:paraId="3F28EBEA" w14:textId="64BA5963" w:rsidR="00181D2D" w:rsidRPr="00B52915" w:rsidRDefault="00181D2D">
      <w:pPr>
        <w:widowControl/>
        <w:tabs>
          <w:tab w:val="left" w:pos="-720"/>
        </w:tabs>
        <w:suppressAutoHyphens/>
        <w:jc w:val="both"/>
        <w:rPr>
          <w:rFonts w:asciiTheme="minorHAnsi" w:hAnsiTheme="minorHAnsi" w:cstheme="minorHAnsi"/>
          <w:szCs w:val="24"/>
        </w:rPr>
      </w:pPr>
      <w:r w:rsidRPr="00B52915">
        <w:rPr>
          <w:rFonts w:asciiTheme="minorHAnsi" w:hAnsiTheme="minorHAnsi" w:cstheme="minorHAnsi"/>
          <w:szCs w:val="24"/>
        </w:rPr>
        <w:t>All graduate students are given the opportunity to work with faculty members in the preparation and delivery of instructional material for departmental classes or extension programs. Students also may arrange to accompany extension specialists on problem solving herd visits or to participate in special extension projects working intensively with one or more herds on a particular problem area such as nutrition, mastitis, reproduction, etc.  Participation in these activities provides extremely valuable experience for students and is regarded highly by potential employers.  Students should first consult with their faculty supervisor regarding opportunities to assist with formal courses and/or participate in extension programs.  With approval of their faculty supervisor, students should contact the appropriate instructor or extension specialist.</w:t>
      </w:r>
    </w:p>
    <w:p w14:paraId="3A77F56D" w14:textId="77777777" w:rsidR="00181D2D" w:rsidRPr="00686D74" w:rsidRDefault="00181D2D" w:rsidP="00686D74">
      <w:pPr>
        <w:pStyle w:val="Comicheading"/>
      </w:pPr>
      <w:bookmarkStart w:id="41" w:name="_Toc463533225"/>
      <w:bookmarkStart w:id="42" w:name="_Toc463534054"/>
      <w:r w:rsidRPr="00686D74">
        <w:t>Professional Associations</w:t>
      </w:r>
      <w:bookmarkEnd w:id="41"/>
      <w:bookmarkEnd w:id="42"/>
    </w:p>
    <w:p w14:paraId="0C68EE5F" w14:textId="1E2D3C4B" w:rsidR="00181D2D" w:rsidRPr="00B52915" w:rsidRDefault="00181D2D">
      <w:pPr>
        <w:widowControl/>
        <w:tabs>
          <w:tab w:val="left" w:pos="-720"/>
        </w:tabs>
        <w:suppressAutoHyphens/>
        <w:jc w:val="both"/>
        <w:rPr>
          <w:rFonts w:asciiTheme="minorHAnsi" w:hAnsiTheme="minorHAnsi" w:cstheme="minorHAnsi"/>
          <w:szCs w:val="24"/>
        </w:rPr>
      </w:pPr>
      <w:r w:rsidRPr="00B52915">
        <w:rPr>
          <w:rFonts w:asciiTheme="minorHAnsi" w:hAnsiTheme="minorHAnsi" w:cstheme="minorHAnsi"/>
          <w:szCs w:val="24"/>
        </w:rPr>
        <w:t xml:space="preserve">The department strongly encourages graduate student membership in professional associations, especially the American Dairy Science Association (ADSA).  Student members of ADSA receive all privileges of membership, including the </w:t>
      </w:r>
      <w:r w:rsidRPr="00B52915">
        <w:rPr>
          <w:rFonts w:asciiTheme="minorHAnsi" w:hAnsiTheme="minorHAnsi" w:cstheme="minorHAnsi"/>
          <w:i/>
          <w:szCs w:val="24"/>
        </w:rPr>
        <w:t>Journal of Dairy Science</w:t>
      </w:r>
      <w:r w:rsidRPr="00B52915">
        <w:rPr>
          <w:rFonts w:asciiTheme="minorHAnsi" w:hAnsiTheme="minorHAnsi" w:cstheme="minorHAnsi"/>
          <w:szCs w:val="24"/>
        </w:rPr>
        <w:t xml:space="preserve"> and reduced registration fees at the annual and regional meetings, for a fraction of the regular membership cost</w:t>
      </w:r>
      <w:r w:rsidR="00D601AB">
        <w:rPr>
          <w:rFonts w:asciiTheme="minorHAnsi" w:hAnsiTheme="minorHAnsi" w:cstheme="minorHAnsi"/>
          <w:szCs w:val="24"/>
        </w:rPr>
        <w:t>.</w:t>
      </w:r>
      <w:r w:rsidRPr="00B52915">
        <w:rPr>
          <w:rFonts w:asciiTheme="minorHAnsi" w:hAnsiTheme="minorHAnsi" w:cstheme="minorHAnsi"/>
          <w:szCs w:val="24"/>
        </w:rPr>
        <w:t xml:space="preserve">  Application</w:t>
      </w:r>
      <w:r w:rsidR="00D601AB">
        <w:rPr>
          <w:rFonts w:asciiTheme="minorHAnsi" w:hAnsiTheme="minorHAnsi" w:cstheme="minorHAnsi"/>
          <w:szCs w:val="24"/>
        </w:rPr>
        <w:t>s</w:t>
      </w:r>
      <w:r w:rsidRPr="00B52915">
        <w:rPr>
          <w:rFonts w:asciiTheme="minorHAnsi" w:hAnsiTheme="minorHAnsi" w:cstheme="minorHAnsi"/>
          <w:szCs w:val="24"/>
        </w:rPr>
        <w:t xml:space="preserve"> for membership </w:t>
      </w:r>
      <w:r w:rsidR="00D601AB">
        <w:rPr>
          <w:rFonts w:asciiTheme="minorHAnsi" w:hAnsiTheme="minorHAnsi" w:cstheme="minorHAnsi"/>
          <w:szCs w:val="24"/>
        </w:rPr>
        <w:t>are</w:t>
      </w:r>
      <w:r w:rsidRPr="00B52915">
        <w:rPr>
          <w:rFonts w:asciiTheme="minorHAnsi" w:hAnsiTheme="minorHAnsi" w:cstheme="minorHAnsi"/>
          <w:szCs w:val="24"/>
        </w:rPr>
        <w:t xml:space="preserve"> available from the ADSA web site which can be accessed through the Dairy Science homepage.</w:t>
      </w:r>
    </w:p>
    <w:p w14:paraId="4F3BC5FA" w14:textId="2CA4A3A8" w:rsidR="00181D2D" w:rsidRPr="00686D74" w:rsidRDefault="00181D2D" w:rsidP="00686D74">
      <w:pPr>
        <w:pStyle w:val="Comicheading"/>
      </w:pPr>
      <w:bookmarkStart w:id="43" w:name="_Toc463533226"/>
      <w:bookmarkStart w:id="44" w:name="_Toc463534055"/>
      <w:r w:rsidRPr="00686D74">
        <w:t>Animal Welfare</w:t>
      </w:r>
      <w:r w:rsidR="00555520" w:rsidRPr="00686D74">
        <w:t xml:space="preserve"> and Biosafety</w:t>
      </w:r>
      <w:bookmarkEnd w:id="43"/>
      <w:bookmarkEnd w:id="44"/>
    </w:p>
    <w:p w14:paraId="467DB8A0" w14:textId="5A7F1C72" w:rsidR="00181D2D" w:rsidRPr="00B52915" w:rsidRDefault="00181D2D" w:rsidP="00D601AB">
      <w:pPr>
        <w:widowControl/>
        <w:tabs>
          <w:tab w:val="left" w:pos="-720"/>
        </w:tabs>
        <w:suppressAutoHyphens/>
        <w:rPr>
          <w:rFonts w:asciiTheme="minorHAnsi" w:hAnsiTheme="minorHAnsi" w:cstheme="minorHAnsi"/>
          <w:szCs w:val="24"/>
        </w:rPr>
      </w:pPr>
      <w:r w:rsidRPr="00B52915">
        <w:rPr>
          <w:rFonts w:asciiTheme="minorHAnsi" w:hAnsiTheme="minorHAnsi" w:cstheme="minorHAnsi"/>
          <w:szCs w:val="24"/>
        </w:rPr>
        <w:t>The Department of Dairy Science fully supports the intent of the University to "safeguard and ensure the humane treatment of all animals used in research, teaching, and testing and to comply with all applicable governmental laws, principles, and standards governing such uses".</w:t>
      </w:r>
      <w:r w:rsidR="00555520" w:rsidRPr="00B52915">
        <w:rPr>
          <w:rFonts w:asciiTheme="minorHAnsi" w:hAnsiTheme="minorHAnsi" w:cstheme="minorHAnsi"/>
          <w:szCs w:val="24"/>
        </w:rPr>
        <w:t xml:space="preserve">   </w:t>
      </w:r>
      <w:r w:rsidRPr="00B52915">
        <w:rPr>
          <w:rFonts w:asciiTheme="minorHAnsi" w:hAnsiTheme="minorHAnsi" w:cstheme="minorHAnsi"/>
          <w:szCs w:val="24"/>
        </w:rPr>
        <w:t xml:space="preserve">  Questions regarding requirements for proper treatment of animals should be directed to the </w:t>
      </w:r>
      <w:r w:rsidRPr="00B52915">
        <w:rPr>
          <w:rFonts w:asciiTheme="minorHAnsi" w:hAnsiTheme="minorHAnsi" w:cstheme="minorHAnsi"/>
          <w:i/>
          <w:szCs w:val="24"/>
        </w:rPr>
        <w:t xml:space="preserve">Investigator's Guidebook for the Care and Use of Research Animals on the Virginia Tech Campus </w:t>
      </w:r>
      <w:r w:rsidRPr="00B52915">
        <w:rPr>
          <w:rFonts w:asciiTheme="minorHAnsi" w:hAnsiTheme="minorHAnsi" w:cstheme="minorHAnsi"/>
          <w:szCs w:val="24"/>
        </w:rPr>
        <w:t>or to the Department Head.</w:t>
      </w:r>
      <w:r w:rsidR="001B2D9A" w:rsidRPr="00B52915">
        <w:rPr>
          <w:rFonts w:asciiTheme="minorHAnsi" w:hAnsiTheme="minorHAnsi" w:cstheme="minorHAnsi"/>
          <w:szCs w:val="24"/>
        </w:rPr>
        <w:t xml:space="preserve">  “All teaching uses as well as any research involving vertebrate animal species (excluding human subjects), regardless of funding source, are under the purview of the Virginia Tech IACUC.  Animals cannot be obtained or used without prior protocol review and approval by the IACUC.” Additional information is available at </w:t>
      </w:r>
      <w:hyperlink r:id="rId27" w:history="1">
        <w:r w:rsidR="00555520" w:rsidRPr="00B52915">
          <w:rPr>
            <w:rStyle w:val="Hyperlink"/>
            <w:rFonts w:asciiTheme="minorHAnsi" w:hAnsiTheme="minorHAnsi" w:cstheme="minorHAnsi"/>
            <w:szCs w:val="24"/>
          </w:rPr>
          <w:t>https://www.researchcompliance.vt.edu/iacuc/</w:t>
        </w:r>
      </w:hyperlink>
      <w:r w:rsidR="001B2D9A" w:rsidRPr="00B52915">
        <w:rPr>
          <w:rFonts w:asciiTheme="minorHAnsi" w:hAnsiTheme="minorHAnsi" w:cstheme="minorHAnsi"/>
          <w:szCs w:val="24"/>
        </w:rPr>
        <w:t xml:space="preserve">. </w:t>
      </w:r>
    </w:p>
    <w:p w14:paraId="5973278A" w14:textId="77777777" w:rsidR="00555520" w:rsidRPr="00B52915" w:rsidRDefault="00555520">
      <w:pPr>
        <w:widowControl/>
        <w:tabs>
          <w:tab w:val="left" w:pos="-720"/>
        </w:tabs>
        <w:suppressAutoHyphens/>
        <w:jc w:val="both"/>
        <w:rPr>
          <w:rFonts w:asciiTheme="minorHAnsi" w:hAnsiTheme="minorHAnsi" w:cstheme="minorHAnsi"/>
          <w:szCs w:val="24"/>
        </w:rPr>
      </w:pPr>
    </w:p>
    <w:p w14:paraId="222DED20" w14:textId="345B049B" w:rsidR="00555520" w:rsidRPr="00B52915" w:rsidRDefault="00DB0ED6" w:rsidP="00D601AB">
      <w:pPr>
        <w:widowControl/>
        <w:tabs>
          <w:tab w:val="left" w:pos="-720"/>
        </w:tabs>
        <w:suppressAutoHyphens/>
        <w:rPr>
          <w:rFonts w:asciiTheme="minorHAnsi" w:hAnsiTheme="minorHAnsi" w:cstheme="minorHAnsi"/>
          <w:szCs w:val="24"/>
        </w:rPr>
      </w:pPr>
      <w:r>
        <w:rPr>
          <w:rFonts w:asciiTheme="minorHAnsi" w:hAnsiTheme="minorHAnsi" w:cstheme="minorHAnsi"/>
          <w:szCs w:val="24"/>
        </w:rPr>
        <w:tab/>
      </w:r>
      <w:r w:rsidR="00555520" w:rsidRPr="00B52915">
        <w:rPr>
          <w:rFonts w:asciiTheme="minorHAnsi" w:hAnsiTheme="minorHAnsi" w:cstheme="minorHAnsi"/>
          <w:szCs w:val="24"/>
        </w:rPr>
        <w:t xml:space="preserve">In addition, the Department of Dairy Science is committed complying with the Institutional Biosafety Committees (IBCs).  The goal is to ensure that all ongoing research that involves the use of biohazardous agents, including recombinant and/or synthetic nucleic acid molecules is conducted with the health and safety of all personnel working with biohazardous agents as a priority.  All research conducted at Virginia Tech must be approved by the IBC committee. Furthermore, all students must complete appropriate training prior to conducting any research at Virginia Tech.  Additional information is available at </w:t>
      </w:r>
      <w:hyperlink r:id="rId28" w:history="1">
        <w:r w:rsidR="002076D7" w:rsidRPr="00B52915">
          <w:rPr>
            <w:rStyle w:val="Hyperlink"/>
            <w:rFonts w:asciiTheme="minorHAnsi" w:hAnsiTheme="minorHAnsi" w:cstheme="minorHAnsi"/>
            <w:szCs w:val="24"/>
          </w:rPr>
          <w:t>https://ibc.researchcompliance.vt.edu/ibc-requirements</w:t>
        </w:r>
      </w:hyperlink>
      <w:r w:rsidR="002076D7" w:rsidRPr="00B52915">
        <w:rPr>
          <w:rFonts w:asciiTheme="minorHAnsi" w:hAnsiTheme="minorHAnsi" w:cstheme="minorHAnsi"/>
          <w:szCs w:val="24"/>
        </w:rPr>
        <w:t xml:space="preserve">. </w:t>
      </w:r>
    </w:p>
    <w:p w14:paraId="31C0C914" w14:textId="540F313B" w:rsidR="00555520" w:rsidRDefault="00555520">
      <w:pPr>
        <w:widowControl/>
        <w:tabs>
          <w:tab w:val="left" w:pos="-720"/>
        </w:tabs>
        <w:suppressAutoHyphens/>
        <w:jc w:val="both"/>
        <w:rPr>
          <w:rFonts w:asciiTheme="minorHAnsi" w:hAnsiTheme="minorHAnsi" w:cstheme="minorHAnsi"/>
          <w:szCs w:val="24"/>
        </w:rPr>
      </w:pPr>
    </w:p>
    <w:p w14:paraId="37853BA8" w14:textId="7DB1345F" w:rsidR="00D601AB" w:rsidRDefault="00686D74" w:rsidP="00793C3C">
      <w:pPr>
        <w:pStyle w:val="Comicheading"/>
      </w:pPr>
      <w:bookmarkStart w:id="45" w:name="_Toc463534056"/>
      <w:r>
        <w:lastRenderedPageBreak/>
        <w:t>Herd and Farm Procedures</w:t>
      </w:r>
      <w:bookmarkEnd w:id="45"/>
      <w:r>
        <w:t xml:space="preserve"> </w:t>
      </w:r>
    </w:p>
    <w:p w14:paraId="123316D4" w14:textId="6C38F3EF" w:rsidR="00793C3C" w:rsidRPr="00793C3C" w:rsidRDefault="00793C3C" w:rsidP="00793C3C">
      <w:pPr>
        <w:pStyle w:val="Comicheading"/>
        <w:jc w:val="left"/>
        <w:rPr>
          <w:b w:val="0"/>
          <w:u w:val="none"/>
        </w:rPr>
      </w:pPr>
      <w:r w:rsidRPr="0096744E">
        <w:rPr>
          <w:b w:val="0"/>
          <w:u w:val="none"/>
        </w:rPr>
        <w:t>Requirement and procedures related to the use of animals and conduction of experiments are available on the departmental website and in consultation with your major professor.</w:t>
      </w:r>
      <w:r>
        <w:rPr>
          <w:b w:val="0"/>
          <w:u w:val="none"/>
        </w:rPr>
        <w:t xml:space="preserve"> </w:t>
      </w:r>
    </w:p>
    <w:p w14:paraId="61498AB3" w14:textId="57598743" w:rsidR="00CB1F40" w:rsidRPr="00686D74" w:rsidRDefault="000945DC" w:rsidP="00686D74">
      <w:pPr>
        <w:pStyle w:val="Comicheading"/>
      </w:pPr>
      <w:bookmarkStart w:id="46" w:name="_Toc463533227"/>
      <w:bookmarkStart w:id="47" w:name="_Toc463534058"/>
      <w:r w:rsidRPr="00686D74">
        <w:t>Guidelines</w:t>
      </w:r>
      <w:r w:rsidR="00CB1F40" w:rsidRPr="00686D74">
        <w:t xml:space="preserve"> for Graduate Student Involvement in Teaching</w:t>
      </w:r>
      <w:bookmarkEnd w:id="46"/>
      <w:bookmarkEnd w:id="47"/>
    </w:p>
    <w:p w14:paraId="5D5AF29B" w14:textId="6CC651CC" w:rsidR="00CB1F40" w:rsidRPr="00B52915" w:rsidRDefault="000945DC" w:rsidP="00EF4C8A">
      <w:pPr>
        <w:widowControl/>
        <w:tabs>
          <w:tab w:val="left" w:pos="-720"/>
        </w:tabs>
        <w:suppressAutoHyphens/>
        <w:jc w:val="both"/>
        <w:outlineLvl w:val="1"/>
        <w:rPr>
          <w:rFonts w:asciiTheme="minorHAnsi" w:hAnsiTheme="minorHAnsi" w:cstheme="minorHAnsi"/>
          <w:b/>
          <w:szCs w:val="24"/>
        </w:rPr>
      </w:pPr>
      <w:bookmarkStart w:id="48" w:name="_Toc463534059"/>
      <w:r>
        <w:rPr>
          <w:rFonts w:asciiTheme="minorHAnsi" w:hAnsiTheme="minorHAnsi" w:cstheme="minorHAnsi"/>
          <w:b/>
          <w:szCs w:val="24"/>
        </w:rPr>
        <w:t>Assumptions</w:t>
      </w:r>
      <w:r w:rsidR="00CB1F40" w:rsidRPr="00B52915">
        <w:rPr>
          <w:rFonts w:asciiTheme="minorHAnsi" w:hAnsiTheme="minorHAnsi" w:cstheme="minorHAnsi"/>
          <w:b/>
          <w:szCs w:val="24"/>
        </w:rPr>
        <w:t>:</w:t>
      </w:r>
      <w:bookmarkEnd w:id="48"/>
    </w:p>
    <w:p w14:paraId="051A0EA3" w14:textId="77777777" w:rsidR="00CB1F40" w:rsidRPr="00B52915" w:rsidRDefault="00CB1F40" w:rsidP="00CB1F40">
      <w:pPr>
        <w:widowControl/>
        <w:tabs>
          <w:tab w:val="left" w:pos="-720"/>
        </w:tabs>
        <w:suppressAutoHyphens/>
        <w:jc w:val="both"/>
        <w:rPr>
          <w:rFonts w:asciiTheme="minorHAnsi" w:hAnsiTheme="minorHAnsi" w:cstheme="minorHAnsi"/>
          <w:szCs w:val="24"/>
        </w:rPr>
      </w:pPr>
    </w:p>
    <w:p w14:paraId="53B02D06" w14:textId="378CD63E" w:rsidR="00CB1F40" w:rsidRPr="00B52915" w:rsidRDefault="00CB1F40" w:rsidP="000945DC">
      <w:pPr>
        <w:widowControl/>
        <w:tabs>
          <w:tab w:val="left" w:pos="-720"/>
        </w:tabs>
        <w:suppressAutoHyphens/>
        <w:jc w:val="both"/>
        <w:rPr>
          <w:rFonts w:asciiTheme="minorHAnsi" w:hAnsiTheme="minorHAnsi" w:cstheme="minorHAnsi"/>
          <w:szCs w:val="24"/>
        </w:rPr>
      </w:pPr>
      <w:r w:rsidRPr="00B52915">
        <w:rPr>
          <w:rFonts w:asciiTheme="minorHAnsi" w:hAnsiTheme="minorHAnsi" w:cstheme="minorHAnsi"/>
          <w:szCs w:val="24"/>
        </w:rPr>
        <w:t xml:space="preserve">Through experience and observation, </w:t>
      </w:r>
      <w:r w:rsidR="000945DC">
        <w:rPr>
          <w:rFonts w:asciiTheme="minorHAnsi" w:hAnsiTheme="minorHAnsi" w:cstheme="minorHAnsi"/>
          <w:szCs w:val="24"/>
        </w:rPr>
        <w:t xml:space="preserve">the </w:t>
      </w:r>
      <w:r w:rsidRPr="00B52915">
        <w:rPr>
          <w:rFonts w:asciiTheme="minorHAnsi" w:hAnsiTheme="minorHAnsi" w:cstheme="minorHAnsi"/>
          <w:szCs w:val="24"/>
        </w:rPr>
        <w:t xml:space="preserve">faculty recognizes the importance of teaching experience for graduate students. Whether it is in the classroom or in extension programs, the practiced discipline of preparation, presentation and evaluation will be valuable to all graduate students. </w:t>
      </w:r>
    </w:p>
    <w:p w14:paraId="28BC26A8" w14:textId="77777777" w:rsidR="00CB1F40" w:rsidRPr="00B52915" w:rsidRDefault="00CB1F40" w:rsidP="000945DC">
      <w:pPr>
        <w:widowControl/>
        <w:tabs>
          <w:tab w:val="left" w:pos="-720"/>
        </w:tabs>
        <w:suppressAutoHyphens/>
        <w:jc w:val="both"/>
        <w:rPr>
          <w:rFonts w:asciiTheme="minorHAnsi" w:hAnsiTheme="minorHAnsi" w:cstheme="minorHAnsi"/>
          <w:szCs w:val="24"/>
        </w:rPr>
      </w:pPr>
    </w:p>
    <w:p w14:paraId="5523CEF3" w14:textId="60646879" w:rsidR="00CB1F40" w:rsidRPr="00B52915" w:rsidRDefault="000945DC" w:rsidP="000945DC">
      <w:pPr>
        <w:widowControl/>
        <w:tabs>
          <w:tab w:val="left" w:pos="-720"/>
        </w:tabs>
        <w:suppressAutoHyphens/>
        <w:jc w:val="both"/>
        <w:rPr>
          <w:rFonts w:asciiTheme="minorHAnsi" w:hAnsiTheme="minorHAnsi" w:cstheme="minorHAnsi"/>
          <w:szCs w:val="24"/>
        </w:rPr>
      </w:pPr>
      <w:r>
        <w:rPr>
          <w:rFonts w:asciiTheme="minorHAnsi" w:hAnsiTheme="minorHAnsi" w:cstheme="minorHAnsi"/>
          <w:szCs w:val="24"/>
        </w:rPr>
        <w:tab/>
      </w:r>
      <w:r w:rsidR="00CB1F40" w:rsidRPr="00B52915">
        <w:rPr>
          <w:rFonts w:asciiTheme="minorHAnsi" w:hAnsiTheme="minorHAnsi" w:cstheme="minorHAnsi"/>
          <w:szCs w:val="24"/>
        </w:rPr>
        <w:t>The department is responsible for teaching, research, and extension, and graduate student involvement in all of these areas are important and necessary.</w:t>
      </w:r>
    </w:p>
    <w:p w14:paraId="59C72AE6" w14:textId="77777777" w:rsidR="00CB1F40" w:rsidRPr="00B52915" w:rsidRDefault="00CB1F40" w:rsidP="000945DC">
      <w:pPr>
        <w:widowControl/>
        <w:tabs>
          <w:tab w:val="left" w:pos="-720"/>
        </w:tabs>
        <w:suppressAutoHyphens/>
        <w:jc w:val="both"/>
        <w:rPr>
          <w:rFonts w:asciiTheme="minorHAnsi" w:hAnsiTheme="minorHAnsi" w:cstheme="minorHAnsi"/>
          <w:szCs w:val="24"/>
        </w:rPr>
      </w:pPr>
    </w:p>
    <w:p w14:paraId="48C5A59A" w14:textId="293DF0D0" w:rsidR="00CB1F40" w:rsidRPr="00B52915" w:rsidRDefault="000945DC" w:rsidP="000945DC">
      <w:pPr>
        <w:widowControl/>
        <w:tabs>
          <w:tab w:val="left" w:pos="-720"/>
        </w:tabs>
        <w:suppressAutoHyphens/>
        <w:jc w:val="both"/>
        <w:rPr>
          <w:rFonts w:asciiTheme="minorHAnsi" w:hAnsiTheme="minorHAnsi" w:cstheme="minorHAnsi"/>
          <w:szCs w:val="24"/>
        </w:rPr>
      </w:pPr>
      <w:r>
        <w:rPr>
          <w:rFonts w:asciiTheme="minorHAnsi" w:hAnsiTheme="minorHAnsi" w:cstheme="minorHAnsi"/>
          <w:szCs w:val="24"/>
        </w:rPr>
        <w:tab/>
      </w:r>
      <w:r w:rsidR="00CB1F40" w:rsidRPr="00B52915">
        <w:rPr>
          <w:rFonts w:asciiTheme="minorHAnsi" w:hAnsiTheme="minorHAnsi" w:cstheme="minorHAnsi"/>
          <w:szCs w:val="24"/>
        </w:rPr>
        <w:t>Graduate student involvement in teaching is a combination of learning to teach and contributing to the instruction and management of the class. Graduate students require varying amounts of training and supervision in carrying out their duties.  Faculty need to work personally with graduate students to develop the student’s teaching skills and understanding of the teaching process.</w:t>
      </w:r>
    </w:p>
    <w:p w14:paraId="616EDBEF" w14:textId="77777777" w:rsidR="00CB1F40" w:rsidRPr="00B52915" w:rsidRDefault="00CB1F40" w:rsidP="000945DC">
      <w:pPr>
        <w:widowControl/>
        <w:tabs>
          <w:tab w:val="left" w:pos="-720"/>
        </w:tabs>
        <w:suppressAutoHyphens/>
        <w:jc w:val="both"/>
        <w:rPr>
          <w:rFonts w:asciiTheme="minorHAnsi" w:hAnsiTheme="minorHAnsi" w:cstheme="minorHAnsi"/>
          <w:szCs w:val="24"/>
        </w:rPr>
      </w:pPr>
    </w:p>
    <w:p w14:paraId="74F85B9A" w14:textId="315C663C" w:rsidR="00CB1F40" w:rsidRPr="00B52915" w:rsidRDefault="000945DC" w:rsidP="000945DC">
      <w:pPr>
        <w:widowControl/>
        <w:tabs>
          <w:tab w:val="left" w:pos="-720"/>
        </w:tabs>
        <w:suppressAutoHyphens/>
        <w:jc w:val="both"/>
        <w:rPr>
          <w:rFonts w:asciiTheme="minorHAnsi" w:hAnsiTheme="minorHAnsi" w:cstheme="minorHAnsi"/>
          <w:szCs w:val="24"/>
        </w:rPr>
      </w:pPr>
      <w:r>
        <w:rPr>
          <w:rFonts w:asciiTheme="minorHAnsi" w:hAnsiTheme="minorHAnsi" w:cstheme="minorHAnsi"/>
          <w:szCs w:val="24"/>
        </w:rPr>
        <w:tab/>
      </w:r>
      <w:r w:rsidR="00CB1F40" w:rsidRPr="00B52915">
        <w:rPr>
          <w:rFonts w:asciiTheme="minorHAnsi" w:hAnsiTheme="minorHAnsi" w:cstheme="minorHAnsi"/>
          <w:szCs w:val="24"/>
        </w:rPr>
        <w:t>All graduate students</w:t>
      </w:r>
      <w:r>
        <w:rPr>
          <w:rFonts w:asciiTheme="minorHAnsi" w:hAnsiTheme="minorHAnsi" w:cstheme="minorHAnsi"/>
          <w:szCs w:val="24"/>
        </w:rPr>
        <w:t>, regardless of source of funding, are required t</w:t>
      </w:r>
      <w:r w:rsidR="00CB1F40" w:rsidRPr="00B52915">
        <w:rPr>
          <w:rFonts w:asciiTheme="minorHAnsi" w:hAnsiTheme="minorHAnsi" w:cstheme="minorHAnsi"/>
          <w:szCs w:val="24"/>
        </w:rPr>
        <w:t>o be involved in some aspect of teaching.</w:t>
      </w:r>
    </w:p>
    <w:p w14:paraId="76DF25D8" w14:textId="77777777" w:rsidR="00CB1F40" w:rsidRPr="00B52915" w:rsidRDefault="00CB1F40" w:rsidP="000945DC">
      <w:pPr>
        <w:widowControl/>
        <w:tabs>
          <w:tab w:val="left" w:pos="-720"/>
        </w:tabs>
        <w:suppressAutoHyphens/>
        <w:jc w:val="both"/>
        <w:rPr>
          <w:rFonts w:asciiTheme="minorHAnsi" w:hAnsiTheme="minorHAnsi" w:cstheme="minorHAnsi"/>
          <w:szCs w:val="24"/>
        </w:rPr>
      </w:pPr>
    </w:p>
    <w:p w14:paraId="69BBB5E5" w14:textId="4BD42905" w:rsidR="00CB1F40" w:rsidRPr="00B52915" w:rsidRDefault="000945DC" w:rsidP="000945DC">
      <w:pPr>
        <w:widowControl/>
        <w:tabs>
          <w:tab w:val="left" w:pos="-720"/>
        </w:tabs>
        <w:suppressAutoHyphens/>
        <w:jc w:val="both"/>
        <w:rPr>
          <w:rFonts w:asciiTheme="minorHAnsi" w:hAnsiTheme="minorHAnsi" w:cstheme="minorHAnsi"/>
          <w:szCs w:val="24"/>
        </w:rPr>
      </w:pPr>
      <w:r>
        <w:rPr>
          <w:rFonts w:asciiTheme="minorHAnsi" w:hAnsiTheme="minorHAnsi" w:cstheme="minorHAnsi"/>
          <w:szCs w:val="24"/>
        </w:rPr>
        <w:tab/>
      </w:r>
      <w:r w:rsidR="00CB1F40" w:rsidRPr="00B52915">
        <w:rPr>
          <w:rFonts w:asciiTheme="minorHAnsi" w:hAnsiTheme="minorHAnsi" w:cstheme="minorHAnsi"/>
          <w:szCs w:val="24"/>
        </w:rPr>
        <w:t>Because of differences in need, ability, and background, not all graduate students will be required to participate in teaching activities in the same manner.</w:t>
      </w:r>
    </w:p>
    <w:p w14:paraId="613DF7B8" w14:textId="77777777" w:rsidR="00CB1F40" w:rsidRPr="00B52915" w:rsidRDefault="00CB1F40" w:rsidP="000945DC">
      <w:pPr>
        <w:widowControl/>
        <w:tabs>
          <w:tab w:val="left" w:pos="-720"/>
        </w:tabs>
        <w:suppressAutoHyphens/>
        <w:jc w:val="both"/>
        <w:rPr>
          <w:rFonts w:asciiTheme="minorHAnsi" w:hAnsiTheme="minorHAnsi" w:cstheme="minorHAnsi"/>
          <w:szCs w:val="24"/>
        </w:rPr>
      </w:pPr>
    </w:p>
    <w:p w14:paraId="21552C68" w14:textId="70FE87B9" w:rsidR="00CB1F40" w:rsidRPr="00B52915" w:rsidRDefault="000945DC" w:rsidP="000945DC">
      <w:pPr>
        <w:widowControl/>
        <w:tabs>
          <w:tab w:val="left" w:pos="-720"/>
        </w:tabs>
        <w:suppressAutoHyphens/>
        <w:jc w:val="both"/>
        <w:rPr>
          <w:rFonts w:asciiTheme="minorHAnsi" w:hAnsiTheme="minorHAnsi" w:cstheme="minorHAnsi"/>
          <w:szCs w:val="24"/>
        </w:rPr>
      </w:pPr>
      <w:r>
        <w:rPr>
          <w:rFonts w:asciiTheme="minorHAnsi" w:hAnsiTheme="minorHAnsi" w:cstheme="minorHAnsi"/>
          <w:szCs w:val="24"/>
        </w:rPr>
        <w:tab/>
      </w:r>
      <w:r w:rsidR="00CB1F40" w:rsidRPr="00B52915">
        <w:rPr>
          <w:rFonts w:asciiTheme="minorHAnsi" w:hAnsiTheme="minorHAnsi" w:cstheme="minorHAnsi"/>
          <w:szCs w:val="24"/>
        </w:rPr>
        <w:t>There are diverse needs for graduate student assistance in the various courses.  Leading lecture and lab sections may be the most demanding experience in terms of time, knowledge, and ability required.  Other supporting activities are still critical, such as grading papers, developing educational materials, and assisting students on a personal basis.</w:t>
      </w:r>
    </w:p>
    <w:p w14:paraId="5B954E19" w14:textId="77777777" w:rsidR="00CB1F40" w:rsidRPr="00B52915" w:rsidRDefault="00CB1F40" w:rsidP="000945DC">
      <w:pPr>
        <w:widowControl/>
        <w:tabs>
          <w:tab w:val="left" w:pos="-720"/>
        </w:tabs>
        <w:suppressAutoHyphens/>
        <w:jc w:val="both"/>
        <w:rPr>
          <w:rFonts w:asciiTheme="minorHAnsi" w:hAnsiTheme="minorHAnsi" w:cstheme="minorHAnsi"/>
          <w:szCs w:val="24"/>
        </w:rPr>
      </w:pPr>
    </w:p>
    <w:p w14:paraId="09E1F764" w14:textId="512CBC7C" w:rsidR="00CB1F40" w:rsidRPr="00B52915" w:rsidRDefault="00DB0ED6" w:rsidP="000945DC">
      <w:pPr>
        <w:widowControl/>
        <w:tabs>
          <w:tab w:val="left" w:pos="-720"/>
        </w:tabs>
        <w:suppressAutoHyphens/>
        <w:jc w:val="both"/>
        <w:rPr>
          <w:rFonts w:asciiTheme="minorHAnsi" w:hAnsiTheme="minorHAnsi" w:cstheme="minorHAnsi"/>
          <w:szCs w:val="24"/>
        </w:rPr>
      </w:pPr>
      <w:r>
        <w:rPr>
          <w:rFonts w:asciiTheme="minorHAnsi" w:hAnsiTheme="minorHAnsi" w:cstheme="minorHAnsi"/>
          <w:szCs w:val="24"/>
        </w:rPr>
        <w:tab/>
      </w:r>
      <w:r w:rsidR="00CB1F40" w:rsidRPr="00B52915">
        <w:rPr>
          <w:rFonts w:asciiTheme="minorHAnsi" w:hAnsiTheme="minorHAnsi" w:cstheme="minorHAnsi"/>
          <w:szCs w:val="24"/>
        </w:rPr>
        <w:t xml:space="preserve">The experience provided to graduate students should fit the needs of both instructor and graduate student.  </w:t>
      </w:r>
    </w:p>
    <w:p w14:paraId="3CDC76CB" w14:textId="77777777" w:rsidR="00CB1F40" w:rsidRPr="00B52915" w:rsidRDefault="00CB1F40" w:rsidP="000945DC">
      <w:pPr>
        <w:widowControl/>
        <w:tabs>
          <w:tab w:val="left" w:pos="-720"/>
        </w:tabs>
        <w:suppressAutoHyphens/>
        <w:jc w:val="both"/>
        <w:rPr>
          <w:rFonts w:asciiTheme="minorHAnsi" w:hAnsiTheme="minorHAnsi" w:cstheme="minorHAnsi"/>
          <w:b/>
          <w:szCs w:val="24"/>
        </w:rPr>
      </w:pPr>
    </w:p>
    <w:p w14:paraId="70C61DD0" w14:textId="77777777" w:rsidR="00CB1F40" w:rsidRPr="00B52915" w:rsidRDefault="00CB1F40" w:rsidP="00EF4C8A">
      <w:pPr>
        <w:widowControl/>
        <w:tabs>
          <w:tab w:val="left" w:pos="-720"/>
        </w:tabs>
        <w:suppressAutoHyphens/>
        <w:jc w:val="both"/>
        <w:outlineLvl w:val="1"/>
        <w:rPr>
          <w:rFonts w:asciiTheme="minorHAnsi" w:hAnsiTheme="minorHAnsi" w:cstheme="minorHAnsi"/>
          <w:b/>
          <w:szCs w:val="24"/>
        </w:rPr>
      </w:pPr>
      <w:bookmarkStart w:id="49" w:name="_Toc463534060"/>
      <w:r w:rsidRPr="00B52915">
        <w:rPr>
          <w:rFonts w:asciiTheme="minorHAnsi" w:hAnsiTheme="minorHAnsi" w:cstheme="minorHAnsi"/>
          <w:b/>
          <w:szCs w:val="24"/>
        </w:rPr>
        <w:t>Policy:</w:t>
      </w:r>
      <w:bookmarkEnd w:id="49"/>
    </w:p>
    <w:p w14:paraId="7B72AD1E" w14:textId="77777777" w:rsidR="00CB1F40" w:rsidRPr="00B52915" w:rsidRDefault="00CB1F40" w:rsidP="00CB1F40">
      <w:pPr>
        <w:widowControl/>
        <w:tabs>
          <w:tab w:val="left" w:pos="-720"/>
        </w:tabs>
        <w:suppressAutoHyphens/>
        <w:jc w:val="both"/>
        <w:rPr>
          <w:rFonts w:asciiTheme="minorHAnsi" w:hAnsiTheme="minorHAnsi" w:cstheme="minorHAnsi"/>
          <w:szCs w:val="24"/>
        </w:rPr>
      </w:pPr>
    </w:p>
    <w:p w14:paraId="79686223" w14:textId="4B136A50" w:rsidR="00CB1F40" w:rsidRDefault="00CB1F40" w:rsidP="000945DC">
      <w:pPr>
        <w:widowControl/>
        <w:tabs>
          <w:tab w:val="left" w:pos="-720"/>
        </w:tabs>
        <w:suppressAutoHyphens/>
        <w:jc w:val="both"/>
        <w:rPr>
          <w:rFonts w:asciiTheme="minorHAnsi" w:hAnsiTheme="minorHAnsi" w:cstheme="minorHAnsi"/>
          <w:szCs w:val="24"/>
        </w:rPr>
      </w:pPr>
      <w:r w:rsidRPr="00B52915">
        <w:rPr>
          <w:rFonts w:asciiTheme="minorHAnsi" w:hAnsiTheme="minorHAnsi" w:cstheme="minorHAnsi"/>
          <w:szCs w:val="24"/>
        </w:rPr>
        <w:t xml:space="preserve">All students, regardless of degree (M.S., non-thesis M.S. and Ph.D.), appointment or funding source, are expected to assume some form of teaching assistant (TA) responsibility during their degree program.  </w:t>
      </w:r>
      <w:r w:rsidR="001B2D9A" w:rsidRPr="00B52915">
        <w:rPr>
          <w:rFonts w:asciiTheme="minorHAnsi" w:hAnsiTheme="minorHAnsi" w:cstheme="minorHAnsi"/>
          <w:szCs w:val="24"/>
        </w:rPr>
        <w:t xml:space="preserve">All students are required to serve as a TA for a </w:t>
      </w:r>
      <w:r w:rsidR="001B2D9A" w:rsidRPr="00B52915">
        <w:rPr>
          <w:rFonts w:asciiTheme="minorHAnsi" w:hAnsiTheme="minorHAnsi" w:cstheme="minorHAnsi"/>
          <w:b/>
          <w:i/>
          <w:szCs w:val="24"/>
        </w:rPr>
        <w:t>minimum of once per academic year</w:t>
      </w:r>
      <w:r w:rsidR="001B2D9A" w:rsidRPr="00B52915">
        <w:rPr>
          <w:rFonts w:asciiTheme="minorHAnsi" w:hAnsiTheme="minorHAnsi" w:cstheme="minorHAnsi"/>
          <w:szCs w:val="24"/>
        </w:rPr>
        <w:t xml:space="preserve"> but no more than 3 consecutive semesters</w:t>
      </w:r>
      <w:r w:rsidR="000945DC">
        <w:rPr>
          <w:rFonts w:asciiTheme="minorHAnsi" w:hAnsiTheme="minorHAnsi" w:cstheme="minorHAnsi"/>
          <w:szCs w:val="24"/>
        </w:rPr>
        <w:t>.</w:t>
      </w:r>
      <w:r w:rsidRPr="00B52915">
        <w:rPr>
          <w:rFonts w:asciiTheme="minorHAnsi" w:hAnsiTheme="minorHAnsi" w:cstheme="minorHAnsi"/>
          <w:szCs w:val="24"/>
        </w:rPr>
        <w:t xml:space="preserve">  It is the responsibility of the major professor to ensure that the requirement has been met. </w:t>
      </w:r>
      <w:r w:rsidR="00121A5F" w:rsidRPr="00B52915">
        <w:rPr>
          <w:rFonts w:asciiTheme="minorHAnsi" w:hAnsiTheme="minorHAnsi" w:cstheme="minorHAnsi"/>
          <w:szCs w:val="24"/>
        </w:rPr>
        <w:t xml:space="preserve">  </w:t>
      </w:r>
      <w:r w:rsidR="00D91D1A" w:rsidRPr="00B52915">
        <w:rPr>
          <w:rFonts w:asciiTheme="minorHAnsi" w:hAnsiTheme="minorHAnsi" w:cstheme="minorHAnsi"/>
          <w:szCs w:val="24"/>
        </w:rPr>
        <w:t xml:space="preserve">As preparation for becoming a TA, all incoming </w:t>
      </w:r>
      <w:r w:rsidR="00D91D1A" w:rsidRPr="00B52915">
        <w:rPr>
          <w:rFonts w:asciiTheme="minorHAnsi" w:hAnsiTheme="minorHAnsi" w:cstheme="minorHAnsi"/>
          <w:szCs w:val="24"/>
        </w:rPr>
        <w:lastRenderedPageBreak/>
        <w:t>students will be required to enroll in the GTA workshop</w:t>
      </w:r>
      <w:r w:rsidR="00931676" w:rsidRPr="00B52915">
        <w:rPr>
          <w:rFonts w:asciiTheme="minorHAnsi" w:hAnsiTheme="minorHAnsi" w:cstheme="minorHAnsi"/>
          <w:szCs w:val="24"/>
        </w:rPr>
        <w:t xml:space="preserve"> (GRAD 5004)</w:t>
      </w:r>
      <w:r w:rsidR="00D91D1A" w:rsidRPr="00B52915">
        <w:rPr>
          <w:rFonts w:asciiTheme="minorHAnsi" w:hAnsiTheme="minorHAnsi" w:cstheme="minorHAnsi"/>
          <w:szCs w:val="24"/>
        </w:rPr>
        <w:t xml:space="preserve"> the first semester of their program.</w:t>
      </w:r>
    </w:p>
    <w:p w14:paraId="1D881C5E" w14:textId="77777777" w:rsidR="000945DC" w:rsidRDefault="000945DC" w:rsidP="000945DC">
      <w:pPr>
        <w:widowControl/>
        <w:tabs>
          <w:tab w:val="left" w:pos="-720"/>
        </w:tabs>
        <w:suppressAutoHyphens/>
        <w:jc w:val="both"/>
        <w:rPr>
          <w:rFonts w:asciiTheme="minorHAnsi" w:hAnsiTheme="minorHAnsi" w:cstheme="minorHAnsi"/>
          <w:szCs w:val="24"/>
        </w:rPr>
      </w:pPr>
    </w:p>
    <w:p w14:paraId="2A288036" w14:textId="019F932A" w:rsidR="000945DC" w:rsidRDefault="00DB0ED6" w:rsidP="000945DC">
      <w:pPr>
        <w:widowControl/>
        <w:tabs>
          <w:tab w:val="left" w:pos="-720"/>
        </w:tabs>
        <w:suppressAutoHyphens/>
        <w:jc w:val="both"/>
        <w:rPr>
          <w:rFonts w:asciiTheme="minorHAnsi" w:hAnsiTheme="minorHAnsi" w:cstheme="minorHAnsi"/>
          <w:szCs w:val="24"/>
        </w:rPr>
      </w:pPr>
      <w:r>
        <w:rPr>
          <w:rFonts w:asciiTheme="minorHAnsi" w:hAnsiTheme="minorHAnsi" w:cstheme="minorHAnsi"/>
          <w:szCs w:val="24"/>
        </w:rPr>
        <w:tab/>
      </w:r>
      <w:r w:rsidR="000945DC">
        <w:rPr>
          <w:rFonts w:asciiTheme="minorHAnsi" w:hAnsiTheme="minorHAnsi" w:cstheme="minorHAnsi"/>
          <w:szCs w:val="24"/>
        </w:rPr>
        <w:t>Once per calendar year, typically in June, t</w:t>
      </w:r>
      <w:r w:rsidR="000945DC" w:rsidRPr="00B52915">
        <w:rPr>
          <w:rFonts w:asciiTheme="minorHAnsi" w:hAnsiTheme="minorHAnsi" w:cstheme="minorHAnsi"/>
          <w:szCs w:val="24"/>
        </w:rPr>
        <w:t xml:space="preserve">he </w:t>
      </w:r>
      <w:r w:rsidR="000945DC" w:rsidRPr="000945DC">
        <w:rPr>
          <w:rFonts w:asciiTheme="minorHAnsi" w:hAnsiTheme="minorHAnsi" w:cstheme="minorHAnsi"/>
          <w:b/>
          <w:szCs w:val="24"/>
          <w:u w:val="single"/>
        </w:rPr>
        <w:t>Dairy Science Graduate Committee</w:t>
      </w:r>
      <w:r w:rsidR="000945DC" w:rsidRPr="00B52915">
        <w:rPr>
          <w:rFonts w:asciiTheme="minorHAnsi" w:hAnsiTheme="minorHAnsi" w:cstheme="minorHAnsi"/>
          <w:szCs w:val="24"/>
        </w:rPr>
        <w:t xml:space="preserve"> </w:t>
      </w:r>
      <w:r w:rsidR="000945DC">
        <w:rPr>
          <w:rFonts w:asciiTheme="minorHAnsi" w:hAnsiTheme="minorHAnsi" w:cstheme="minorHAnsi"/>
          <w:szCs w:val="24"/>
        </w:rPr>
        <w:t>will distribute a call for TA requests for the entire upcoming year. Eligible faculty will submit TA requests for their courses; these recourses are typically listed as DASC, APSC, or ALS, and are a mix of required and elective undergraduate courses. Sometimes a specific student will be requested due to their unique expertise and other times the request will be similar to “one TA requested”.</w:t>
      </w:r>
    </w:p>
    <w:p w14:paraId="22D09200" w14:textId="5390A2A3" w:rsidR="000945DC" w:rsidRDefault="000945DC" w:rsidP="000945DC">
      <w:pPr>
        <w:widowControl/>
        <w:tabs>
          <w:tab w:val="left" w:pos="-720"/>
        </w:tabs>
        <w:suppressAutoHyphens/>
        <w:jc w:val="both"/>
        <w:rPr>
          <w:rFonts w:asciiTheme="minorHAnsi" w:hAnsiTheme="minorHAnsi" w:cstheme="minorHAnsi"/>
          <w:szCs w:val="24"/>
        </w:rPr>
      </w:pPr>
      <w:r w:rsidRPr="000945DC">
        <w:rPr>
          <w:rFonts w:asciiTheme="minorHAnsi" w:hAnsiTheme="minorHAnsi" w:cstheme="minorHAnsi"/>
          <w:szCs w:val="24"/>
        </w:rPr>
        <w:tab/>
      </w:r>
    </w:p>
    <w:p w14:paraId="1BD22853" w14:textId="429DDA62" w:rsidR="000945DC" w:rsidRPr="000945DC" w:rsidRDefault="00DB0ED6" w:rsidP="000945DC">
      <w:pPr>
        <w:widowControl/>
        <w:tabs>
          <w:tab w:val="left" w:pos="-720"/>
        </w:tabs>
        <w:suppressAutoHyphens/>
        <w:jc w:val="both"/>
        <w:rPr>
          <w:rFonts w:asciiTheme="minorHAnsi" w:hAnsiTheme="minorHAnsi" w:cstheme="minorHAnsi"/>
          <w:szCs w:val="24"/>
        </w:rPr>
      </w:pPr>
      <w:r>
        <w:rPr>
          <w:rFonts w:asciiTheme="minorHAnsi" w:hAnsiTheme="minorHAnsi" w:cstheme="minorHAnsi"/>
          <w:szCs w:val="24"/>
        </w:rPr>
        <w:tab/>
      </w:r>
      <w:r w:rsidR="000945DC" w:rsidRPr="000945DC">
        <w:rPr>
          <w:rFonts w:asciiTheme="minorHAnsi" w:hAnsiTheme="minorHAnsi" w:cstheme="minorHAnsi"/>
          <w:szCs w:val="24"/>
        </w:rPr>
        <w:t xml:space="preserve">The complied list of TA requests and courses will then be distributed to the graduate students. Graduate students will be given approximately 1 </w:t>
      </w:r>
      <w:proofErr w:type="spellStart"/>
      <w:r w:rsidR="000945DC" w:rsidRPr="000945DC">
        <w:rPr>
          <w:rFonts w:asciiTheme="minorHAnsi" w:hAnsiTheme="minorHAnsi" w:cstheme="minorHAnsi"/>
          <w:szCs w:val="24"/>
        </w:rPr>
        <w:t>wk</w:t>
      </w:r>
      <w:proofErr w:type="spellEnd"/>
      <w:r w:rsidR="000945DC" w:rsidRPr="000945DC">
        <w:rPr>
          <w:rFonts w:asciiTheme="minorHAnsi" w:hAnsiTheme="minorHAnsi" w:cstheme="minorHAnsi"/>
          <w:szCs w:val="24"/>
        </w:rPr>
        <w:t xml:space="preserve"> to consider options and will then rank their preferences for first, the semester they would most like to TA in and second, the courses they would most like to assist with. </w:t>
      </w:r>
    </w:p>
    <w:p w14:paraId="6861C374" w14:textId="77777777" w:rsidR="000945DC" w:rsidRPr="000945DC" w:rsidRDefault="000945DC" w:rsidP="000945DC">
      <w:pPr>
        <w:widowControl/>
        <w:tabs>
          <w:tab w:val="left" w:pos="-720"/>
        </w:tabs>
        <w:suppressAutoHyphens/>
        <w:jc w:val="both"/>
        <w:rPr>
          <w:rFonts w:asciiTheme="minorHAnsi" w:hAnsiTheme="minorHAnsi" w:cstheme="minorHAnsi"/>
          <w:szCs w:val="24"/>
        </w:rPr>
      </w:pPr>
      <w:r w:rsidRPr="000945DC">
        <w:rPr>
          <w:rFonts w:asciiTheme="minorHAnsi" w:hAnsiTheme="minorHAnsi" w:cstheme="minorHAnsi"/>
          <w:szCs w:val="24"/>
        </w:rPr>
        <w:tab/>
      </w:r>
    </w:p>
    <w:p w14:paraId="42E266FD" w14:textId="61293D77" w:rsidR="000945DC" w:rsidRDefault="00DB0ED6" w:rsidP="000945DC">
      <w:pPr>
        <w:widowControl/>
        <w:tabs>
          <w:tab w:val="left" w:pos="-720"/>
        </w:tabs>
        <w:suppressAutoHyphens/>
        <w:jc w:val="both"/>
        <w:rPr>
          <w:rFonts w:asciiTheme="minorHAnsi" w:hAnsiTheme="minorHAnsi" w:cstheme="minorHAnsi"/>
          <w:szCs w:val="24"/>
        </w:rPr>
      </w:pPr>
      <w:r>
        <w:rPr>
          <w:rFonts w:asciiTheme="minorHAnsi" w:hAnsiTheme="minorHAnsi" w:cstheme="minorHAnsi"/>
          <w:szCs w:val="24"/>
        </w:rPr>
        <w:tab/>
      </w:r>
      <w:r w:rsidR="000945DC" w:rsidRPr="000945DC">
        <w:rPr>
          <w:rFonts w:asciiTheme="minorHAnsi" w:hAnsiTheme="minorHAnsi" w:cstheme="minorHAnsi"/>
          <w:szCs w:val="24"/>
        </w:rPr>
        <w:t>The graduate committee will then meet, review, and assign TA duties for the entire year. TA assignments will be announced at least two weeks before fall semester classes start.</w:t>
      </w:r>
    </w:p>
    <w:p w14:paraId="22688737" w14:textId="77777777" w:rsidR="000945DC" w:rsidRPr="00B52915" w:rsidRDefault="000945DC" w:rsidP="000945DC">
      <w:pPr>
        <w:widowControl/>
        <w:tabs>
          <w:tab w:val="left" w:pos="-720"/>
        </w:tabs>
        <w:suppressAutoHyphens/>
        <w:jc w:val="both"/>
        <w:rPr>
          <w:rFonts w:asciiTheme="minorHAnsi" w:hAnsiTheme="minorHAnsi" w:cstheme="minorHAnsi"/>
          <w:szCs w:val="24"/>
        </w:rPr>
      </w:pPr>
    </w:p>
    <w:p w14:paraId="3489DDDD" w14:textId="5C0C6A2C" w:rsidR="002032AC" w:rsidRDefault="002032AC" w:rsidP="000945DC">
      <w:pPr>
        <w:widowControl/>
        <w:tabs>
          <w:tab w:val="left" w:pos="-720"/>
        </w:tabs>
        <w:suppressAutoHyphens/>
        <w:jc w:val="both"/>
        <w:rPr>
          <w:rFonts w:asciiTheme="minorHAnsi" w:hAnsiTheme="minorHAnsi" w:cstheme="minorHAnsi"/>
          <w:szCs w:val="24"/>
        </w:rPr>
      </w:pPr>
    </w:p>
    <w:p w14:paraId="6351F685" w14:textId="19F42A54" w:rsidR="00DB0ED6" w:rsidRDefault="00DB0ED6" w:rsidP="000945DC">
      <w:pPr>
        <w:widowControl/>
        <w:tabs>
          <w:tab w:val="left" w:pos="-720"/>
        </w:tabs>
        <w:suppressAutoHyphens/>
        <w:jc w:val="both"/>
        <w:rPr>
          <w:rFonts w:asciiTheme="minorHAnsi" w:hAnsiTheme="minorHAnsi" w:cstheme="minorHAnsi"/>
          <w:szCs w:val="24"/>
        </w:rPr>
      </w:pPr>
    </w:p>
    <w:p w14:paraId="47088F10" w14:textId="59D2CC4D" w:rsidR="00DB0ED6" w:rsidRDefault="00DB0ED6" w:rsidP="000945DC">
      <w:pPr>
        <w:widowControl/>
        <w:tabs>
          <w:tab w:val="left" w:pos="-720"/>
        </w:tabs>
        <w:suppressAutoHyphens/>
        <w:jc w:val="both"/>
        <w:rPr>
          <w:rFonts w:asciiTheme="minorHAnsi" w:hAnsiTheme="minorHAnsi" w:cstheme="minorHAnsi"/>
          <w:szCs w:val="24"/>
        </w:rPr>
      </w:pPr>
    </w:p>
    <w:p w14:paraId="06F496E5" w14:textId="6B2DD291" w:rsidR="00DB0ED6" w:rsidRDefault="00DB0ED6" w:rsidP="000945DC">
      <w:pPr>
        <w:widowControl/>
        <w:tabs>
          <w:tab w:val="left" w:pos="-720"/>
        </w:tabs>
        <w:suppressAutoHyphens/>
        <w:jc w:val="both"/>
        <w:rPr>
          <w:rFonts w:asciiTheme="minorHAnsi" w:hAnsiTheme="minorHAnsi" w:cstheme="minorHAnsi"/>
          <w:szCs w:val="24"/>
        </w:rPr>
      </w:pPr>
    </w:p>
    <w:p w14:paraId="57F40660" w14:textId="338031BD" w:rsidR="00DB0ED6" w:rsidRDefault="00DB0ED6" w:rsidP="000945DC">
      <w:pPr>
        <w:widowControl/>
        <w:tabs>
          <w:tab w:val="left" w:pos="-720"/>
        </w:tabs>
        <w:suppressAutoHyphens/>
        <w:jc w:val="both"/>
        <w:rPr>
          <w:rFonts w:asciiTheme="minorHAnsi" w:hAnsiTheme="minorHAnsi" w:cstheme="minorHAnsi"/>
          <w:szCs w:val="24"/>
        </w:rPr>
      </w:pPr>
    </w:p>
    <w:p w14:paraId="5800E438" w14:textId="6536E73B" w:rsidR="00DB0ED6" w:rsidRDefault="00DB0ED6" w:rsidP="000945DC">
      <w:pPr>
        <w:widowControl/>
        <w:tabs>
          <w:tab w:val="left" w:pos="-720"/>
        </w:tabs>
        <w:suppressAutoHyphens/>
        <w:jc w:val="both"/>
        <w:rPr>
          <w:rFonts w:asciiTheme="minorHAnsi" w:hAnsiTheme="minorHAnsi" w:cstheme="minorHAnsi"/>
          <w:szCs w:val="24"/>
        </w:rPr>
      </w:pPr>
    </w:p>
    <w:p w14:paraId="0651A378" w14:textId="721AED3A" w:rsidR="00DB0ED6" w:rsidRDefault="00DB0ED6" w:rsidP="000945DC">
      <w:pPr>
        <w:widowControl/>
        <w:tabs>
          <w:tab w:val="left" w:pos="-720"/>
        </w:tabs>
        <w:suppressAutoHyphens/>
        <w:jc w:val="both"/>
        <w:rPr>
          <w:rFonts w:asciiTheme="minorHAnsi" w:hAnsiTheme="minorHAnsi" w:cstheme="minorHAnsi"/>
          <w:szCs w:val="24"/>
        </w:rPr>
      </w:pPr>
    </w:p>
    <w:p w14:paraId="0E0BC76E" w14:textId="2DFD9EB8" w:rsidR="00DB0ED6" w:rsidRDefault="00DB0ED6" w:rsidP="000945DC">
      <w:pPr>
        <w:widowControl/>
        <w:tabs>
          <w:tab w:val="left" w:pos="-720"/>
        </w:tabs>
        <w:suppressAutoHyphens/>
        <w:jc w:val="both"/>
        <w:rPr>
          <w:rFonts w:asciiTheme="minorHAnsi" w:hAnsiTheme="minorHAnsi" w:cstheme="minorHAnsi"/>
          <w:szCs w:val="24"/>
        </w:rPr>
      </w:pPr>
    </w:p>
    <w:p w14:paraId="75BECDBC" w14:textId="2EE15FB7" w:rsidR="00DB0ED6" w:rsidRDefault="00DB0ED6" w:rsidP="000945DC">
      <w:pPr>
        <w:widowControl/>
        <w:tabs>
          <w:tab w:val="left" w:pos="-720"/>
        </w:tabs>
        <w:suppressAutoHyphens/>
        <w:jc w:val="both"/>
        <w:rPr>
          <w:rFonts w:asciiTheme="minorHAnsi" w:hAnsiTheme="minorHAnsi" w:cstheme="minorHAnsi"/>
          <w:szCs w:val="24"/>
        </w:rPr>
      </w:pPr>
    </w:p>
    <w:p w14:paraId="1721C6B3" w14:textId="6E97C8B4" w:rsidR="00DB0ED6" w:rsidRDefault="00DB0ED6" w:rsidP="000945DC">
      <w:pPr>
        <w:widowControl/>
        <w:tabs>
          <w:tab w:val="left" w:pos="-720"/>
        </w:tabs>
        <w:suppressAutoHyphens/>
        <w:jc w:val="both"/>
        <w:rPr>
          <w:rFonts w:asciiTheme="minorHAnsi" w:hAnsiTheme="minorHAnsi" w:cstheme="minorHAnsi"/>
          <w:szCs w:val="24"/>
        </w:rPr>
      </w:pPr>
    </w:p>
    <w:p w14:paraId="4FFB9621" w14:textId="77777777" w:rsidR="00DB0ED6" w:rsidRPr="00B52915" w:rsidRDefault="00DB0ED6" w:rsidP="000945DC">
      <w:pPr>
        <w:widowControl/>
        <w:tabs>
          <w:tab w:val="left" w:pos="-720"/>
        </w:tabs>
        <w:suppressAutoHyphens/>
        <w:jc w:val="both"/>
        <w:rPr>
          <w:rFonts w:asciiTheme="minorHAnsi" w:hAnsiTheme="minorHAnsi" w:cstheme="minorHAnsi"/>
          <w:szCs w:val="24"/>
        </w:rPr>
      </w:pPr>
    </w:p>
    <w:p w14:paraId="453AA560" w14:textId="67904A3B" w:rsidR="00660472" w:rsidRPr="00B52915" w:rsidRDefault="00660472" w:rsidP="0055259C">
      <w:pPr>
        <w:pStyle w:val="Comicheading"/>
        <w:rPr>
          <w:rFonts w:asciiTheme="minorHAnsi" w:hAnsiTheme="minorHAnsi" w:cstheme="minorHAnsi"/>
          <w:sz w:val="24"/>
          <w:szCs w:val="24"/>
        </w:rPr>
      </w:pPr>
      <w:bookmarkStart w:id="50" w:name="mschecklist"/>
      <w:bookmarkStart w:id="51" w:name="_Toc463533228"/>
      <w:bookmarkStart w:id="52" w:name="_Toc463534061"/>
      <w:bookmarkEnd w:id="50"/>
      <w:r w:rsidRPr="00B52915">
        <w:rPr>
          <w:rFonts w:asciiTheme="minorHAnsi" w:hAnsiTheme="minorHAnsi" w:cstheme="minorHAnsi"/>
          <w:sz w:val="24"/>
          <w:szCs w:val="24"/>
        </w:rPr>
        <w:t>Graduate Student Check List</w:t>
      </w:r>
      <w:r w:rsidR="0055259C" w:rsidRPr="00B52915">
        <w:rPr>
          <w:rFonts w:asciiTheme="minorHAnsi" w:hAnsiTheme="minorHAnsi" w:cstheme="minorHAnsi"/>
          <w:sz w:val="24"/>
          <w:szCs w:val="24"/>
        </w:rPr>
        <w:t xml:space="preserve"> - MS</w:t>
      </w:r>
      <w:bookmarkEnd w:id="51"/>
      <w:bookmarkEnd w:id="52"/>
    </w:p>
    <w:p w14:paraId="75E7324D" w14:textId="77777777" w:rsidR="00660472" w:rsidRPr="00B52915" w:rsidRDefault="00660472" w:rsidP="00660472">
      <w:pPr>
        <w:tabs>
          <w:tab w:val="left" w:pos="-720"/>
        </w:tabs>
        <w:suppressAutoHyphens/>
        <w:ind w:right="-720" w:hanging="360"/>
        <w:jc w:val="center"/>
        <w:outlineLvl w:val="1"/>
        <w:rPr>
          <w:rFonts w:asciiTheme="minorHAnsi" w:hAnsiTheme="minorHAnsi" w:cstheme="minorHAnsi"/>
          <w:b/>
          <w:szCs w:val="24"/>
        </w:rPr>
      </w:pPr>
      <w:bookmarkStart w:id="53" w:name="_Toc463534062"/>
      <w:r w:rsidRPr="00B52915">
        <w:rPr>
          <w:rFonts w:asciiTheme="minorHAnsi" w:hAnsiTheme="minorHAnsi" w:cstheme="minorHAnsi"/>
          <w:b/>
          <w:szCs w:val="24"/>
        </w:rPr>
        <w:t>MS Student (Thesis Track) in Department of Dairy Science</w:t>
      </w:r>
      <w:bookmarkEnd w:id="53"/>
    </w:p>
    <w:p w14:paraId="4181A736" w14:textId="77750B84" w:rsidR="00660472" w:rsidRPr="00B52915" w:rsidRDefault="006B79CD" w:rsidP="00660472">
      <w:pPr>
        <w:tabs>
          <w:tab w:val="left" w:pos="-720"/>
        </w:tabs>
        <w:suppressAutoHyphens/>
        <w:ind w:right="-720" w:hanging="360"/>
        <w:jc w:val="center"/>
        <w:rPr>
          <w:rFonts w:asciiTheme="minorHAnsi" w:hAnsiTheme="minorHAnsi" w:cstheme="minorHAnsi"/>
          <w:b/>
          <w:szCs w:val="24"/>
        </w:rPr>
      </w:pPr>
      <w:r w:rsidRPr="00B52915">
        <w:rPr>
          <w:rFonts w:asciiTheme="minorHAnsi" w:hAnsiTheme="minorHAnsi" w:cstheme="minorHAnsi"/>
          <w:b/>
          <w:szCs w:val="24"/>
        </w:rPr>
        <w:t>Page 1 of 2</w:t>
      </w:r>
    </w:p>
    <w:p w14:paraId="25F8AA8B" w14:textId="77777777" w:rsidR="00660472" w:rsidRPr="00B52915" w:rsidRDefault="00660472" w:rsidP="00660472">
      <w:pPr>
        <w:tabs>
          <w:tab w:val="left" w:pos="-720"/>
        </w:tabs>
        <w:suppressAutoHyphens/>
        <w:ind w:right="-720" w:hanging="360"/>
        <w:rPr>
          <w:rFonts w:asciiTheme="minorHAnsi" w:hAnsiTheme="minorHAnsi" w:cstheme="minorHAnsi"/>
          <w:b/>
          <w:szCs w:val="24"/>
        </w:rPr>
      </w:pPr>
    </w:p>
    <w:p w14:paraId="4FB36DDD" w14:textId="77777777" w:rsidR="00660472" w:rsidRPr="00B52915" w:rsidRDefault="00660472" w:rsidP="00660472">
      <w:pPr>
        <w:tabs>
          <w:tab w:val="left" w:pos="-720"/>
        </w:tabs>
        <w:suppressAutoHyphens/>
        <w:ind w:right="-720" w:hanging="360"/>
        <w:rPr>
          <w:rFonts w:asciiTheme="minorHAnsi" w:hAnsiTheme="minorHAnsi" w:cstheme="minorHAnsi"/>
          <w:szCs w:val="24"/>
        </w:rPr>
      </w:pPr>
      <w:r w:rsidRPr="00B52915">
        <w:rPr>
          <w:rFonts w:asciiTheme="minorHAnsi" w:hAnsiTheme="minorHAnsi" w:cstheme="minorHAnsi"/>
          <w:b/>
          <w:szCs w:val="24"/>
        </w:rPr>
        <w:t>Student Name:</w:t>
      </w:r>
      <w:r w:rsidRPr="00B52915">
        <w:rPr>
          <w:rFonts w:asciiTheme="minorHAnsi" w:hAnsiTheme="minorHAnsi" w:cstheme="minorHAnsi"/>
          <w:szCs w:val="24"/>
        </w:rPr>
        <w:tab/>
        <w:t>________________________</w:t>
      </w:r>
    </w:p>
    <w:p w14:paraId="318A892F" w14:textId="77777777" w:rsidR="00660472" w:rsidRPr="00B52915" w:rsidRDefault="00660472" w:rsidP="00660472">
      <w:pPr>
        <w:tabs>
          <w:tab w:val="left" w:pos="-720"/>
        </w:tabs>
        <w:suppressAutoHyphens/>
        <w:ind w:right="-720" w:hanging="360"/>
        <w:rPr>
          <w:rFonts w:asciiTheme="minorHAnsi" w:hAnsiTheme="minorHAnsi" w:cstheme="minorHAnsi"/>
          <w:szCs w:val="24"/>
        </w:rPr>
      </w:pPr>
    </w:p>
    <w:p w14:paraId="2ABD9802" w14:textId="77777777" w:rsidR="00660472" w:rsidRPr="00B52915" w:rsidRDefault="00660472" w:rsidP="00660472">
      <w:pPr>
        <w:tabs>
          <w:tab w:val="left" w:pos="-720"/>
        </w:tabs>
        <w:suppressAutoHyphens/>
        <w:ind w:right="-720" w:hanging="360"/>
        <w:rPr>
          <w:rFonts w:asciiTheme="minorHAnsi" w:hAnsiTheme="minorHAnsi" w:cstheme="minorHAnsi"/>
          <w:szCs w:val="24"/>
        </w:rPr>
      </w:pPr>
      <w:r w:rsidRPr="00B52915">
        <w:rPr>
          <w:rFonts w:asciiTheme="minorHAnsi" w:hAnsiTheme="minorHAnsi" w:cstheme="minorHAnsi"/>
          <w:szCs w:val="24"/>
        </w:rPr>
        <w:t>This check list is provided to assist in tracking progress toward the degree.  The form will become a part of the student’s permanent record and should be updated annually (at the time of the annual evaluation).</w:t>
      </w:r>
    </w:p>
    <w:p w14:paraId="467D4697" w14:textId="77777777" w:rsidR="00660472" w:rsidRPr="00B52915" w:rsidRDefault="00660472" w:rsidP="00660472">
      <w:pPr>
        <w:tabs>
          <w:tab w:val="left" w:pos="-720"/>
        </w:tabs>
        <w:suppressAutoHyphens/>
        <w:ind w:right="-720" w:hanging="360"/>
        <w:rPr>
          <w:rFonts w:asciiTheme="minorHAnsi" w:hAnsiTheme="minorHAnsi" w:cstheme="minorHAnsi"/>
          <w:b/>
          <w:szCs w:val="24"/>
        </w:rPr>
      </w:pPr>
      <w:r w:rsidRPr="00B52915">
        <w:rPr>
          <w:rFonts w:asciiTheme="minorHAnsi" w:hAnsiTheme="minorHAnsi" w:cstheme="minorHAnsi"/>
          <w:b/>
          <w:szCs w:val="24"/>
        </w:rPr>
        <w:t xml:space="preserve">    </w:t>
      </w:r>
    </w:p>
    <w:p w14:paraId="4F09DBBB" w14:textId="77777777" w:rsidR="00660472" w:rsidRPr="00B52915" w:rsidRDefault="00660472" w:rsidP="00660472">
      <w:pPr>
        <w:tabs>
          <w:tab w:val="left" w:pos="-720"/>
        </w:tabs>
        <w:suppressAutoHyphens/>
        <w:ind w:right="-720" w:hanging="360"/>
        <w:rPr>
          <w:rFonts w:asciiTheme="minorHAnsi" w:hAnsiTheme="minorHAnsi" w:cstheme="minorHAnsi"/>
          <w:b/>
          <w:szCs w:val="24"/>
        </w:rPr>
      </w:pPr>
      <w:r w:rsidRPr="00B52915">
        <w:rPr>
          <w:rFonts w:asciiTheme="minorHAnsi" w:hAnsiTheme="minorHAnsi" w:cstheme="minorHAnsi"/>
          <w:b/>
          <w:szCs w:val="24"/>
        </w:rPr>
        <w:t>Date</w:t>
      </w:r>
    </w:p>
    <w:p w14:paraId="483F7CB6" w14:textId="77777777" w:rsidR="00660472" w:rsidRPr="00B52915" w:rsidRDefault="00660472" w:rsidP="00660472">
      <w:pPr>
        <w:tabs>
          <w:tab w:val="left" w:pos="-720"/>
        </w:tabs>
        <w:suppressAutoHyphens/>
        <w:ind w:right="-720" w:hanging="360"/>
        <w:rPr>
          <w:rFonts w:asciiTheme="minorHAnsi" w:hAnsiTheme="minorHAnsi" w:cstheme="minorHAnsi"/>
          <w:szCs w:val="24"/>
        </w:rPr>
      </w:pPr>
    </w:p>
    <w:p w14:paraId="46A01B8C" w14:textId="77777777" w:rsidR="00660472" w:rsidRPr="00B52915" w:rsidRDefault="00660472" w:rsidP="00660472">
      <w:pPr>
        <w:tabs>
          <w:tab w:val="left" w:pos="-720"/>
        </w:tabs>
        <w:suppressAutoHyphens/>
        <w:ind w:right="-720" w:hanging="360"/>
        <w:rPr>
          <w:rFonts w:asciiTheme="minorHAnsi" w:hAnsiTheme="minorHAnsi" w:cstheme="minorHAnsi"/>
          <w:szCs w:val="24"/>
        </w:rPr>
      </w:pPr>
      <w:r w:rsidRPr="00B52915">
        <w:rPr>
          <w:rFonts w:asciiTheme="minorHAnsi" w:hAnsiTheme="minorHAnsi" w:cstheme="minorHAnsi"/>
          <w:szCs w:val="24"/>
        </w:rPr>
        <w:t xml:space="preserve">__________ </w:t>
      </w:r>
      <w:r w:rsidRPr="00B52915">
        <w:rPr>
          <w:rFonts w:asciiTheme="minorHAnsi" w:hAnsiTheme="minorHAnsi" w:cstheme="minorHAnsi"/>
          <w:szCs w:val="24"/>
        </w:rPr>
        <w:tab/>
        <w:t>Enrolled</w:t>
      </w:r>
    </w:p>
    <w:p w14:paraId="074DA400" w14:textId="77777777" w:rsidR="00660472" w:rsidRPr="00B52915" w:rsidRDefault="00660472" w:rsidP="00660472">
      <w:pPr>
        <w:tabs>
          <w:tab w:val="left" w:pos="-720"/>
        </w:tabs>
        <w:suppressAutoHyphens/>
        <w:ind w:right="-720" w:hanging="360"/>
        <w:rPr>
          <w:rFonts w:asciiTheme="minorHAnsi" w:hAnsiTheme="minorHAnsi" w:cstheme="minorHAnsi"/>
          <w:szCs w:val="24"/>
        </w:rPr>
      </w:pPr>
    </w:p>
    <w:p w14:paraId="48995B2F" w14:textId="6D01790D" w:rsidR="00660472" w:rsidRPr="00B52915" w:rsidRDefault="00660472" w:rsidP="00660472">
      <w:pPr>
        <w:tabs>
          <w:tab w:val="left" w:pos="-720"/>
        </w:tabs>
        <w:suppressAutoHyphens/>
        <w:ind w:right="-720" w:hanging="360"/>
        <w:rPr>
          <w:rFonts w:asciiTheme="minorHAnsi" w:hAnsiTheme="minorHAnsi" w:cstheme="minorHAnsi"/>
          <w:szCs w:val="24"/>
        </w:rPr>
      </w:pPr>
      <w:r w:rsidRPr="00B52915">
        <w:rPr>
          <w:rFonts w:asciiTheme="minorHAnsi" w:hAnsiTheme="minorHAnsi" w:cstheme="minorHAnsi"/>
          <w:szCs w:val="24"/>
        </w:rPr>
        <w:lastRenderedPageBreak/>
        <w:t>__________</w:t>
      </w:r>
      <w:r w:rsidRPr="00B52915">
        <w:rPr>
          <w:rFonts w:asciiTheme="minorHAnsi" w:hAnsiTheme="minorHAnsi" w:cstheme="minorHAnsi"/>
          <w:szCs w:val="24"/>
        </w:rPr>
        <w:tab/>
        <w:t>Formation of advisory; submit plan of study (prior to completion of 2</w:t>
      </w:r>
      <w:r w:rsidRPr="00B52915">
        <w:rPr>
          <w:rFonts w:asciiTheme="minorHAnsi" w:hAnsiTheme="minorHAnsi" w:cstheme="minorHAnsi"/>
          <w:szCs w:val="24"/>
          <w:vertAlign w:val="superscript"/>
        </w:rPr>
        <w:t>nd</w:t>
      </w:r>
      <w:r w:rsidRPr="00B52915">
        <w:rPr>
          <w:rFonts w:asciiTheme="minorHAnsi" w:hAnsiTheme="minorHAnsi" w:cstheme="minorHAnsi"/>
          <w:szCs w:val="24"/>
        </w:rPr>
        <w:t xml:space="preserve"> semester (24 </w:t>
      </w:r>
      <w:r w:rsidRPr="00B52915">
        <w:rPr>
          <w:rFonts w:asciiTheme="minorHAnsi" w:hAnsiTheme="minorHAnsi" w:cstheme="minorHAnsi"/>
          <w:szCs w:val="24"/>
        </w:rPr>
        <w:tab/>
      </w:r>
      <w:r w:rsidRPr="00B52915">
        <w:rPr>
          <w:rFonts w:asciiTheme="minorHAnsi" w:hAnsiTheme="minorHAnsi" w:cstheme="minorHAnsi"/>
          <w:szCs w:val="24"/>
        </w:rPr>
        <w:tab/>
      </w:r>
      <w:r w:rsidRPr="00B52915">
        <w:rPr>
          <w:rFonts w:asciiTheme="minorHAnsi" w:hAnsiTheme="minorHAnsi" w:cstheme="minorHAnsi"/>
          <w:szCs w:val="24"/>
        </w:rPr>
        <w:tab/>
        <w:t>credits)</w:t>
      </w:r>
    </w:p>
    <w:p w14:paraId="3E4BE2FB" w14:textId="77777777" w:rsidR="00660472" w:rsidRPr="00B52915" w:rsidRDefault="00660472" w:rsidP="00660472">
      <w:pPr>
        <w:tabs>
          <w:tab w:val="left" w:pos="-720"/>
        </w:tabs>
        <w:suppressAutoHyphens/>
        <w:ind w:right="-720" w:hanging="360"/>
        <w:rPr>
          <w:rFonts w:asciiTheme="minorHAnsi" w:hAnsiTheme="minorHAnsi" w:cstheme="minorHAnsi"/>
          <w:szCs w:val="24"/>
        </w:rPr>
      </w:pPr>
    </w:p>
    <w:p w14:paraId="004F86E9" w14:textId="77777777" w:rsidR="00660472" w:rsidRPr="00B52915" w:rsidRDefault="00660472" w:rsidP="00660472">
      <w:pPr>
        <w:tabs>
          <w:tab w:val="left" w:pos="-720"/>
        </w:tabs>
        <w:suppressAutoHyphens/>
        <w:ind w:right="-720" w:hanging="360"/>
        <w:rPr>
          <w:rFonts w:asciiTheme="minorHAnsi" w:hAnsiTheme="minorHAnsi" w:cstheme="minorHAnsi"/>
          <w:szCs w:val="24"/>
        </w:rPr>
      </w:pPr>
      <w:r w:rsidRPr="00B52915">
        <w:rPr>
          <w:rFonts w:asciiTheme="minorHAnsi" w:hAnsiTheme="minorHAnsi" w:cstheme="minorHAnsi"/>
          <w:szCs w:val="24"/>
        </w:rPr>
        <w:t>__________</w:t>
      </w:r>
      <w:r w:rsidRPr="00B52915">
        <w:rPr>
          <w:rFonts w:asciiTheme="minorHAnsi" w:hAnsiTheme="minorHAnsi" w:cstheme="minorHAnsi"/>
          <w:szCs w:val="24"/>
        </w:rPr>
        <w:tab/>
        <w:t>Advisory committee meets and submits progress report.</w:t>
      </w:r>
    </w:p>
    <w:p w14:paraId="05F75650" w14:textId="77777777" w:rsidR="00660472" w:rsidRPr="00B52915" w:rsidRDefault="00660472" w:rsidP="00660472">
      <w:pPr>
        <w:tabs>
          <w:tab w:val="left" w:pos="-720"/>
        </w:tabs>
        <w:suppressAutoHyphens/>
        <w:ind w:right="-720" w:hanging="360"/>
        <w:rPr>
          <w:rFonts w:asciiTheme="minorHAnsi" w:hAnsiTheme="minorHAnsi" w:cstheme="minorHAnsi"/>
          <w:szCs w:val="24"/>
        </w:rPr>
      </w:pPr>
    </w:p>
    <w:p w14:paraId="7CB70158" w14:textId="77777777" w:rsidR="00660472" w:rsidRPr="00B52915" w:rsidRDefault="00660472" w:rsidP="00660472">
      <w:pPr>
        <w:tabs>
          <w:tab w:val="left" w:pos="-720"/>
        </w:tabs>
        <w:suppressAutoHyphens/>
        <w:ind w:right="-720" w:hanging="360"/>
        <w:rPr>
          <w:rFonts w:asciiTheme="minorHAnsi" w:hAnsiTheme="minorHAnsi" w:cstheme="minorHAnsi"/>
          <w:szCs w:val="24"/>
          <w:vertAlign w:val="superscript"/>
        </w:rPr>
      </w:pPr>
      <w:r w:rsidRPr="00B52915">
        <w:rPr>
          <w:rFonts w:asciiTheme="minorHAnsi" w:hAnsiTheme="minorHAnsi" w:cstheme="minorHAnsi"/>
          <w:szCs w:val="24"/>
        </w:rPr>
        <w:t>__________</w:t>
      </w:r>
      <w:r w:rsidRPr="00B52915">
        <w:rPr>
          <w:rFonts w:asciiTheme="minorHAnsi" w:hAnsiTheme="minorHAnsi" w:cstheme="minorHAnsi"/>
          <w:szCs w:val="24"/>
        </w:rPr>
        <w:tab/>
        <w:t>Anticipated completion date</w:t>
      </w:r>
      <w:r w:rsidRPr="00B52915">
        <w:rPr>
          <w:rFonts w:asciiTheme="minorHAnsi" w:hAnsiTheme="minorHAnsi" w:cstheme="minorHAnsi"/>
          <w:szCs w:val="24"/>
          <w:vertAlign w:val="superscript"/>
        </w:rPr>
        <w:t>1</w:t>
      </w:r>
      <w:proofErr w:type="gramStart"/>
      <w:r w:rsidRPr="00B52915">
        <w:rPr>
          <w:rFonts w:asciiTheme="minorHAnsi" w:hAnsiTheme="minorHAnsi" w:cstheme="minorHAnsi"/>
          <w:szCs w:val="24"/>
          <w:vertAlign w:val="superscript"/>
        </w:rPr>
        <w:t>,2</w:t>
      </w:r>
      <w:proofErr w:type="gramEnd"/>
    </w:p>
    <w:p w14:paraId="13BB83B8" w14:textId="77777777" w:rsidR="00660472" w:rsidRPr="00B52915" w:rsidRDefault="00660472" w:rsidP="00660472">
      <w:pPr>
        <w:tabs>
          <w:tab w:val="left" w:pos="-720"/>
        </w:tabs>
        <w:suppressAutoHyphens/>
        <w:ind w:right="-720" w:hanging="360"/>
        <w:rPr>
          <w:rFonts w:asciiTheme="minorHAnsi" w:hAnsiTheme="minorHAnsi" w:cstheme="minorHAnsi"/>
          <w:szCs w:val="24"/>
        </w:rPr>
      </w:pPr>
    </w:p>
    <w:p w14:paraId="1BB8E903" w14:textId="77777777" w:rsidR="00660472" w:rsidRPr="00B52915" w:rsidRDefault="00660472" w:rsidP="00660472">
      <w:pPr>
        <w:tabs>
          <w:tab w:val="left" w:pos="-720"/>
        </w:tabs>
        <w:suppressAutoHyphens/>
        <w:ind w:right="-720" w:hanging="360"/>
        <w:rPr>
          <w:rFonts w:asciiTheme="minorHAnsi" w:hAnsiTheme="minorHAnsi" w:cstheme="minorHAnsi"/>
          <w:szCs w:val="24"/>
        </w:rPr>
      </w:pPr>
      <w:r w:rsidRPr="00B52915">
        <w:rPr>
          <w:rFonts w:asciiTheme="minorHAnsi" w:hAnsiTheme="minorHAnsi" w:cstheme="minorHAnsi"/>
          <w:szCs w:val="24"/>
        </w:rPr>
        <w:t xml:space="preserve">__________    </w:t>
      </w:r>
      <w:r w:rsidRPr="00B52915">
        <w:rPr>
          <w:rFonts w:asciiTheme="minorHAnsi" w:hAnsiTheme="minorHAnsi" w:cstheme="minorHAnsi"/>
          <w:szCs w:val="24"/>
        </w:rPr>
        <w:tab/>
        <w:t>Draft of manuscript completed</w:t>
      </w:r>
    </w:p>
    <w:p w14:paraId="1FCFD04A" w14:textId="77777777" w:rsidR="00660472" w:rsidRPr="00B52915" w:rsidRDefault="00660472" w:rsidP="00660472">
      <w:pPr>
        <w:tabs>
          <w:tab w:val="left" w:pos="-720"/>
        </w:tabs>
        <w:suppressAutoHyphens/>
        <w:ind w:left="2160" w:right="-720" w:hanging="360"/>
        <w:rPr>
          <w:rFonts w:asciiTheme="minorHAnsi" w:hAnsiTheme="minorHAnsi" w:cstheme="minorHAnsi"/>
          <w:szCs w:val="24"/>
        </w:rPr>
      </w:pPr>
    </w:p>
    <w:p w14:paraId="02766334" w14:textId="77777777" w:rsidR="00660472" w:rsidRPr="00B52915" w:rsidRDefault="00660472" w:rsidP="00660472">
      <w:pPr>
        <w:tabs>
          <w:tab w:val="left" w:pos="-720"/>
        </w:tabs>
        <w:suppressAutoHyphens/>
        <w:ind w:right="-720" w:hanging="360"/>
        <w:rPr>
          <w:rFonts w:asciiTheme="minorHAnsi" w:hAnsiTheme="minorHAnsi" w:cstheme="minorHAnsi"/>
          <w:szCs w:val="24"/>
          <w:vertAlign w:val="superscript"/>
        </w:rPr>
      </w:pPr>
    </w:p>
    <w:p w14:paraId="12C87DD6" w14:textId="77777777" w:rsidR="00660472" w:rsidRPr="00B52915" w:rsidRDefault="00660472" w:rsidP="00660472">
      <w:pPr>
        <w:tabs>
          <w:tab w:val="left" w:pos="-720"/>
        </w:tabs>
        <w:suppressAutoHyphens/>
        <w:ind w:right="-720" w:hanging="360"/>
        <w:rPr>
          <w:rFonts w:asciiTheme="minorHAnsi" w:hAnsiTheme="minorHAnsi" w:cstheme="minorHAnsi"/>
          <w:szCs w:val="24"/>
        </w:rPr>
      </w:pPr>
      <w:r w:rsidRPr="00B52915">
        <w:rPr>
          <w:rFonts w:asciiTheme="minorHAnsi" w:hAnsiTheme="minorHAnsi" w:cstheme="minorHAnsi"/>
          <w:szCs w:val="24"/>
          <w:vertAlign w:val="superscript"/>
        </w:rPr>
        <w:t>1</w:t>
      </w:r>
      <w:r w:rsidRPr="00B52915">
        <w:rPr>
          <w:rFonts w:asciiTheme="minorHAnsi" w:hAnsiTheme="minorHAnsi" w:cstheme="minorHAnsi"/>
          <w:szCs w:val="24"/>
        </w:rPr>
        <w:t xml:space="preserve">The thesis defense normally must be held during regular academic semesters or sessions and must be scheduled through the graduate school.  Requests to schedule the defense must be received by the Graduate School (with a copy to the Becky Michael and the Major Professor] at least two weeks before the defense. </w:t>
      </w:r>
    </w:p>
    <w:p w14:paraId="30903A36" w14:textId="77777777" w:rsidR="00660472" w:rsidRPr="00B52915" w:rsidRDefault="00660472" w:rsidP="00660472">
      <w:pPr>
        <w:tabs>
          <w:tab w:val="left" w:pos="-720"/>
        </w:tabs>
        <w:suppressAutoHyphens/>
        <w:ind w:right="-720" w:hanging="360"/>
        <w:rPr>
          <w:rFonts w:asciiTheme="minorHAnsi" w:hAnsiTheme="minorHAnsi" w:cstheme="minorHAnsi"/>
          <w:szCs w:val="24"/>
          <w:vertAlign w:val="superscript"/>
        </w:rPr>
      </w:pPr>
    </w:p>
    <w:p w14:paraId="2815EE54" w14:textId="7875C80C" w:rsidR="00660472" w:rsidRPr="00B52915" w:rsidRDefault="00660472" w:rsidP="00660472">
      <w:pPr>
        <w:tabs>
          <w:tab w:val="left" w:pos="-720"/>
        </w:tabs>
        <w:suppressAutoHyphens/>
        <w:ind w:right="-720" w:hanging="360"/>
        <w:rPr>
          <w:rFonts w:asciiTheme="minorHAnsi" w:hAnsiTheme="minorHAnsi" w:cstheme="minorHAnsi"/>
          <w:szCs w:val="24"/>
        </w:rPr>
      </w:pPr>
      <w:r w:rsidRPr="00B52915">
        <w:rPr>
          <w:rFonts w:asciiTheme="minorHAnsi" w:hAnsiTheme="minorHAnsi" w:cstheme="minorHAnsi"/>
          <w:szCs w:val="24"/>
          <w:vertAlign w:val="superscript"/>
        </w:rPr>
        <w:t>2</w:t>
      </w:r>
      <w:r w:rsidRPr="00B52915">
        <w:rPr>
          <w:rFonts w:asciiTheme="minorHAnsi" w:hAnsiTheme="minorHAnsi" w:cstheme="minorHAnsi"/>
          <w:szCs w:val="24"/>
        </w:rPr>
        <w:t xml:space="preserve"> Financial support is normally limited to 2</w:t>
      </w:r>
      <w:r w:rsidR="00ED70B1">
        <w:rPr>
          <w:rFonts w:asciiTheme="minorHAnsi" w:hAnsiTheme="minorHAnsi" w:cstheme="minorHAnsi"/>
          <w:szCs w:val="24"/>
        </w:rPr>
        <w:t>.5</w:t>
      </w:r>
      <w:r w:rsidRPr="00B52915">
        <w:rPr>
          <w:rFonts w:asciiTheme="minorHAnsi" w:hAnsiTheme="minorHAnsi" w:cstheme="minorHAnsi"/>
          <w:szCs w:val="24"/>
        </w:rPr>
        <w:t xml:space="preserve"> years. </w:t>
      </w:r>
    </w:p>
    <w:p w14:paraId="04AD5BC9" w14:textId="77777777" w:rsidR="00660472" w:rsidRPr="00B52915" w:rsidRDefault="00660472" w:rsidP="00660472">
      <w:pPr>
        <w:tabs>
          <w:tab w:val="left" w:pos="-720"/>
        </w:tabs>
        <w:suppressAutoHyphens/>
        <w:ind w:right="-720" w:hanging="360"/>
        <w:rPr>
          <w:rFonts w:asciiTheme="minorHAnsi" w:hAnsiTheme="minorHAnsi" w:cstheme="minorHAnsi"/>
          <w:b/>
          <w:szCs w:val="24"/>
        </w:rPr>
      </w:pPr>
    </w:p>
    <w:p w14:paraId="09A6D61C" w14:textId="77777777" w:rsidR="00660472" w:rsidRPr="00B52915" w:rsidRDefault="00660472" w:rsidP="00660472">
      <w:pPr>
        <w:tabs>
          <w:tab w:val="left" w:pos="-720"/>
        </w:tabs>
        <w:suppressAutoHyphens/>
        <w:ind w:right="-720" w:hanging="360"/>
        <w:rPr>
          <w:rFonts w:asciiTheme="minorHAnsi" w:hAnsiTheme="minorHAnsi" w:cstheme="minorHAnsi"/>
          <w:b/>
          <w:szCs w:val="24"/>
        </w:rPr>
      </w:pPr>
      <w:r w:rsidRPr="00B52915">
        <w:rPr>
          <w:rFonts w:asciiTheme="minorHAnsi" w:hAnsiTheme="minorHAnsi" w:cstheme="minorHAnsi"/>
          <w:b/>
          <w:szCs w:val="24"/>
        </w:rPr>
        <w:t>Other Requirements:</w:t>
      </w:r>
    </w:p>
    <w:p w14:paraId="6070AA77" w14:textId="77777777" w:rsidR="00660472" w:rsidRPr="00B52915" w:rsidRDefault="00660472" w:rsidP="00660472">
      <w:pPr>
        <w:tabs>
          <w:tab w:val="left" w:pos="-720"/>
        </w:tabs>
        <w:suppressAutoHyphens/>
        <w:ind w:right="-720" w:hanging="360"/>
        <w:rPr>
          <w:rFonts w:asciiTheme="minorHAnsi" w:hAnsiTheme="minorHAnsi" w:cstheme="minorHAnsi"/>
          <w:szCs w:val="24"/>
        </w:rPr>
      </w:pPr>
    </w:p>
    <w:p w14:paraId="5D487D35" w14:textId="77777777" w:rsidR="00660472" w:rsidRPr="00B52915" w:rsidRDefault="00660472" w:rsidP="00660472">
      <w:pPr>
        <w:tabs>
          <w:tab w:val="left" w:pos="-720"/>
        </w:tabs>
        <w:suppressAutoHyphens/>
        <w:ind w:right="-720" w:hanging="360"/>
        <w:rPr>
          <w:rFonts w:asciiTheme="minorHAnsi" w:hAnsiTheme="minorHAnsi" w:cstheme="minorHAnsi"/>
          <w:szCs w:val="24"/>
        </w:rPr>
      </w:pPr>
      <w:r w:rsidRPr="00B52915">
        <w:rPr>
          <w:rFonts w:asciiTheme="minorHAnsi" w:hAnsiTheme="minorHAnsi" w:cstheme="minorHAnsi"/>
          <w:szCs w:val="24"/>
        </w:rPr>
        <w:t xml:space="preserve">Graduate Seminar (Course, semester, </w:t>
      </w:r>
      <w:proofErr w:type="gramStart"/>
      <w:r w:rsidRPr="00B52915">
        <w:rPr>
          <w:rFonts w:asciiTheme="minorHAnsi" w:hAnsiTheme="minorHAnsi" w:cstheme="minorHAnsi"/>
          <w:szCs w:val="24"/>
        </w:rPr>
        <w:t>year</w:t>
      </w:r>
      <w:proofErr w:type="gramEnd"/>
      <w:r w:rsidRPr="00B52915">
        <w:rPr>
          <w:rFonts w:asciiTheme="minorHAnsi" w:hAnsiTheme="minorHAnsi" w:cstheme="minorHAnsi"/>
          <w:szCs w:val="24"/>
        </w:rPr>
        <w:t>):</w:t>
      </w:r>
    </w:p>
    <w:p w14:paraId="40F83C43" w14:textId="77777777" w:rsidR="00660472" w:rsidRPr="00B52915" w:rsidRDefault="00660472" w:rsidP="00660472">
      <w:pPr>
        <w:tabs>
          <w:tab w:val="left" w:pos="-720"/>
        </w:tabs>
        <w:suppressAutoHyphens/>
        <w:ind w:right="-720" w:hanging="360"/>
        <w:rPr>
          <w:rFonts w:asciiTheme="minorHAnsi" w:hAnsiTheme="minorHAnsi" w:cstheme="minorHAnsi"/>
          <w:szCs w:val="24"/>
        </w:rPr>
      </w:pPr>
    </w:p>
    <w:p w14:paraId="0E2CA04C" w14:textId="77777777" w:rsidR="00660472" w:rsidRPr="00B52915" w:rsidRDefault="00660472" w:rsidP="00660472">
      <w:pPr>
        <w:tabs>
          <w:tab w:val="left" w:pos="-720"/>
        </w:tabs>
        <w:suppressAutoHyphens/>
        <w:ind w:right="-720" w:hanging="360"/>
        <w:rPr>
          <w:rFonts w:asciiTheme="minorHAnsi" w:hAnsiTheme="minorHAnsi" w:cstheme="minorHAnsi"/>
          <w:szCs w:val="24"/>
        </w:rPr>
      </w:pPr>
      <w:r w:rsidRPr="00B52915">
        <w:rPr>
          <w:rFonts w:asciiTheme="minorHAnsi" w:hAnsiTheme="minorHAnsi" w:cstheme="minorHAnsi"/>
          <w:szCs w:val="24"/>
        </w:rPr>
        <w:tab/>
        <w:t>1.   __________________;</w:t>
      </w:r>
      <w:r w:rsidRPr="00B52915">
        <w:rPr>
          <w:rFonts w:asciiTheme="minorHAnsi" w:hAnsiTheme="minorHAnsi" w:cstheme="minorHAnsi"/>
          <w:szCs w:val="24"/>
        </w:rPr>
        <w:tab/>
      </w:r>
      <w:r w:rsidRPr="00B52915">
        <w:rPr>
          <w:rFonts w:asciiTheme="minorHAnsi" w:hAnsiTheme="minorHAnsi" w:cstheme="minorHAnsi"/>
          <w:szCs w:val="24"/>
        </w:rPr>
        <w:tab/>
        <w:t>2.  ___________________</w:t>
      </w:r>
    </w:p>
    <w:p w14:paraId="610E41CC" w14:textId="77777777" w:rsidR="00660472" w:rsidRPr="00B52915" w:rsidRDefault="00660472" w:rsidP="00660472">
      <w:pPr>
        <w:tabs>
          <w:tab w:val="left" w:pos="-720"/>
        </w:tabs>
        <w:suppressAutoHyphens/>
        <w:ind w:right="-720" w:hanging="360"/>
        <w:rPr>
          <w:rFonts w:asciiTheme="minorHAnsi" w:hAnsiTheme="minorHAnsi" w:cstheme="minorHAnsi"/>
          <w:szCs w:val="24"/>
        </w:rPr>
      </w:pPr>
    </w:p>
    <w:p w14:paraId="7AFF262B" w14:textId="77777777" w:rsidR="00660472" w:rsidRPr="00B52915" w:rsidRDefault="00660472" w:rsidP="00660472">
      <w:pPr>
        <w:tabs>
          <w:tab w:val="left" w:pos="-720"/>
        </w:tabs>
        <w:suppressAutoHyphens/>
        <w:ind w:right="-720" w:hanging="360"/>
        <w:rPr>
          <w:rFonts w:asciiTheme="minorHAnsi" w:hAnsiTheme="minorHAnsi" w:cstheme="minorHAnsi"/>
          <w:szCs w:val="24"/>
        </w:rPr>
      </w:pPr>
      <w:r w:rsidRPr="00B52915">
        <w:rPr>
          <w:rFonts w:asciiTheme="minorHAnsi" w:hAnsiTheme="minorHAnsi" w:cstheme="minorHAnsi"/>
          <w:szCs w:val="24"/>
        </w:rPr>
        <w:t xml:space="preserve">Teaching Requirement (course, semester, </w:t>
      </w:r>
      <w:proofErr w:type="gramStart"/>
      <w:r w:rsidRPr="00B52915">
        <w:rPr>
          <w:rFonts w:asciiTheme="minorHAnsi" w:hAnsiTheme="minorHAnsi" w:cstheme="minorHAnsi"/>
          <w:szCs w:val="24"/>
        </w:rPr>
        <w:t>year</w:t>
      </w:r>
      <w:proofErr w:type="gramEnd"/>
      <w:r w:rsidRPr="00B52915">
        <w:rPr>
          <w:rFonts w:asciiTheme="minorHAnsi" w:hAnsiTheme="minorHAnsi" w:cstheme="minorHAnsi"/>
          <w:szCs w:val="24"/>
        </w:rPr>
        <w:t>):</w:t>
      </w:r>
    </w:p>
    <w:p w14:paraId="29683184" w14:textId="77777777" w:rsidR="00660472" w:rsidRPr="00B52915" w:rsidRDefault="00660472" w:rsidP="00660472">
      <w:pPr>
        <w:tabs>
          <w:tab w:val="left" w:pos="-720"/>
        </w:tabs>
        <w:suppressAutoHyphens/>
        <w:ind w:right="-720"/>
        <w:rPr>
          <w:rFonts w:asciiTheme="minorHAnsi" w:hAnsiTheme="minorHAnsi" w:cstheme="minorHAnsi"/>
          <w:szCs w:val="24"/>
        </w:rPr>
      </w:pPr>
    </w:p>
    <w:p w14:paraId="76BCEB9A" w14:textId="77777777" w:rsidR="00634900" w:rsidRPr="00B52915" w:rsidRDefault="00660472" w:rsidP="00660472">
      <w:pPr>
        <w:tabs>
          <w:tab w:val="left" w:pos="-720"/>
        </w:tabs>
        <w:suppressAutoHyphens/>
        <w:ind w:right="-720"/>
        <w:rPr>
          <w:rFonts w:asciiTheme="minorHAnsi" w:hAnsiTheme="minorHAnsi" w:cstheme="minorHAnsi"/>
          <w:szCs w:val="24"/>
        </w:rPr>
      </w:pPr>
      <w:r w:rsidRPr="00B52915">
        <w:rPr>
          <w:rFonts w:asciiTheme="minorHAnsi" w:hAnsiTheme="minorHAnsi" w:cstheme="minorHAnsi"/>
          <w:szCs w:val="24"/>
        </w:rPr>
        <w:t>1. ___________________;</w:t>
      </w:r>
      <w:r w:rsidRPr="00B52915">
        <w:rPr>
          <w:rFonts w:asciiTheme="minorHAnsi" w:hAnsiTheme="minorHAnsi" w:cstheme="minorHAnsi"/>
          <w:szCs w:val="24"/>
        </w:rPr>
        <w:tab/>
      </w:r>
      <w:r w:rsidRPr="00B52915">
        <w:rPr>
          <w:rFonts w:asciiTheme="minorHAnsi" w:hAnsiTheme="minorHAnsi" w:cstheme="minorHAnsi"/>
          <w:szCs w:val="24"/>
        </w:rPr>
        <w:tab/>
        <w:t>2. ___________________</w:t>
      </w:r>
    </w:p>
    <w:p w14:paraId="58EE2216" w14:textId="77777777" w:rsidR="00634900" w:rsidRPr="00B52915" w:rsidRDefault="00634900" w:rsidP="00660472">
      <w:pPr>
        <w:tabs>
          <w:tab w:val="left" w:pos="-720"/>
        </w:tabs>
        <w:suppressAutoHyphens/>
        <w:ind w:right="-720"/>
        <w:rPr>
          <w:rFonts w:asciiTheme="minorHAnsi" w:hAnsiTheme="minorHAnsi" w:cstheme="minorHAnsi"/>
          <w:szCs w:val="24"/>
        </w:rPr>
      </w:pPr>
    </w:p>
    <w:p w14:paraId="7A4BCB8E" w14:textId="77777777" w:rsidR="00983479" w:rsidRPr="00B52915" w:rsidRDefault="00983479">
      <w:pPr>
        <w:widowControl/>
        <w:rPr>
          <w:rFonts w:asciiTheme="minorHAnsi" w:hAnsiTheme="minorHAnsi" w:cstheme="minorHAnsi"/>
          <w:szCs w:val="24"/>
        </w:rPr>
      </w:pPr>
      <w:r w:rsidRPr="00B52915">
        <w:rPr>
          <w:rFonts w:asciiTheme="minorHAnsi" w:hAnsiTheme="minorHAnsi" w:cstheme="minorHAnsi"/>
          <w:szCs w:val="24"/>
        </w:rPr>
        <w:br w:type="page"/>
      </w:r>
    </w:p>
    <w:p w14:paraId="09A10656" w14:textId="578E3F62" w:rsidR="005E57B8" w:rsidRPr="00B52915" w:rsidRDefault="005E57B8" w:rsidP="001C0FF9">
      <w:pPr>
        <w:tabs>
          <w:tab w:val="left" w:pos="-720"/>
        </w:tabs>
        <w:suppressAutoHyphens/>
        <w:ind w:right="-720" w:hanging="360"/>
        <w:jc w:val="center"/>
        <w:outlineLvl w:val="1"/>
        <w:rPr>
          <w:rFonts w:asciiTheme="minorHAnsi" w:hAnsiTheme="minorHAnsi" w:cstheme="minorHAnsi"/>
          <w:b/>
          <w:szCs w:val="24"/>
        </w:rPr>
      </w:pPr>
      <w:bookmarkStart w:id="54" w:name="_Toc463534063"/>
      <w:r w:rsidRPr="00B52915">
        <w:rPr>
          <w:rFonts w:asciiTheme="minorHAnsi" w:hAnsiTheme="minorHAnsi" w:cstheme="minorHAnsi"/>
          <w:b/>
          <w:szCs w:val="24"/>
        </w:rPr>
        <w:lastRenderedPageBreak/>
        <w:t xml:space="preserve">Graduate Student Check List </w:t>
      </w:r>
      <w:r w:rsidR="0055259C" w:rsidRPr="00B52915">
        <w:rPr>
          <w:rFonts w:asciiTheme="minorHAnsi" w:hAnsiTheme="minorHAnsi" w:cstheme="minorHAnsi"/>
          <w:b/>
          <w:szCs w:val="24"/>
        </w:rPr>
        <w:t>- MS</w:t>
      </w:r>
      <w:bookmarkEnd w:id="54"/>
    </w:p>
    <w:p w14:paraId="6A12B9FA" w14:textId="017CD6DB" w:rsidR="001C0FF9" w:rsidRPr="00B52915" w:rsidRDefault="001C0FF9" w:rsidP="001C0FF9">
      <w:pPr>
        <w:tabs>
          <w:tab w:val="left" w:pos="-720"/>
        </w:tabs>
        <w:suppressAutoHyphens/>
        <w:ind w:right="-720" w:hanging="360"/>
        <w:jc w:val="center"/>
        <w:outlineLvl w:val="1"/>
        <w:rPr>
          <w:rFonts w:asciiTheme="minorHAnsi" w:hAnsiTheme="minorHAnsi" w:cstheme="minorHAnsi"/>
          <w:b/>
          <w:szCs w:val="24"/>
        </w:rPr>
      </w:pPr>
      <w:bookmarkStart w:id="55" w:name="_Toc463534064"/>
      <w:r w:rsidRPr="00B52915">
        <w:rPr>
          <w:rFonts w:asciiTheme="minorHAnsi" w:hAnsiTheme="minorHAnsi" w:cstheme="minorHAnsi"/>
          <w:b/>
          <w:szCs w:val="24"/>
        </w:rPr>
        <w:t>MS Student (Thesis Track) in Department of Dairy Science</w:t>
      </w:r>
      <w:bookmarkEnd w:id="55"/>
    </w:p>
    <w:p w14:paraId="6B75A6C6" w14:textId="6047B16D" w:rsidR="001C0FF9" w:rsidRPr="00B52915" w:rsidRDefault="006B79CD" w:rsidP="001C0FF9">
      <w:pPr>
        <w:tabs>
          <w:tab w:val="left" w:pos="-720"/>
        </w:tabs>
        <w:suppressAutoHyphens/>
        <w:ind w:right="-720" w:hanging="360"/>
        <w:jc w:val="center"/>
        <w:outlineLvl w:val="1"/>
        <w:rPr>
          <w:rFonts w:asciiTheme="minorHAnsi" w:hAnsiTheme="minorHAnsi" w:cstheme="minorHAnsi"/>
          <w:b/>
          <w:szCs w:val="24"/>
        </w:rPr>
      </w:pPr>
      <w:bookmarkStart w:id="56" w:name="_Toc463534065"/>
      <w:r w:rsidRPr="00B52915">
        <w:rPr>
          <w:rFonts w:asciiTheme="minorHAnsi" w:hAnsiTheme="minorHAnsi" w:cstheme="minorHAnsi"/>
          <w:b/>
          <w:szCs w:val="24"/>
        </w:rPr>
        <w:t>Page 2 of 2</w:t>
      </w:r>
      <w:bookmarkEnd w:id="56"/>
    </w:p>
    <w:p w14:paraId="3A264ADC" w14:textId="77777777" w:rsidR="001C0FF9" w:rsidRPr="00B52915" w:rsidRDefault="001C0FF9" w:rsidP="00634900">
      <w:pPr>
        <w:tabs>
          <w:tab w:val="left" w:pos="-720"/>
        </w:tabs>
        <w:suppressAutoHyphens/>
        <w:ind w:right="-720" w:hanging="360"/>
        <w:rPr>
          <w:rFonts w:asciiTheme="minorHAnsi" w:hAnsiTheme="minorHAnsi" w:cstheme="minorHAnsi"/>
          <w:szCs w:val="24"/>
        </w:rPr>
      </w:pPr>
    </w:p>
    <w:p w14:paraId="727C892C" w14:textId="7B294BBF" w:rsidR="00634900" w:rsidRPr="00B52915" w:rsidRDefault="00634900" w:rsidP="00634900">
      <w:pPr>
        <w:tabs>
          <w:tab w:val="left" w:pos="-720"/>
        </w:tabs>
        <w:suppressAutoHyphens/>
        <w:ind w:right="-720" w:hanging="360"/>
        <w:rPr>
          <w:rFonts w:asciiTheme="minorHAnsi" w:hAnsiTheme="minorHAnsi" w:cstheme="minorHAnsi"/>
          <w:szCs w:val="24"/>
        </w:rPr>
      </w:pPr>
      <w:r w:rsidRPr="00B52915">
        <w:rPr>
          <w:rFonts w:asciiTheme="minorHAnsi" w:hAnsiTheme="minorHAnsi" w:cstheme="minorHAnsi"/>
          <w:szCs w:val="24"/>
        </w:rPr>
        <w:t xml:space="preserve">Ethics and Integrity </w:t>
      </w:r>
      <w:r w:rsidR="00BC737A" w:rsidRPr="00B52915">
        <w:rPr>
          <w:rFonts w:asciiTheme="minorHAnsi" w:hAnsiTheme="minorHAnsi" w:cstheme="minorHAnsi"/>
          <w:szCs w:val="24"/>
        </w:rPr>
        <w:t>Requirements</w:t>
      </w:r>
      <w:r w:rsidRPr="00B52915">
        <w:rPr>
          <w:rFonts w:asciiTheme="minorHAnsi" w:hAnsiTheme="minorHAnsi" w:cstheme="minorHAnsi"/>
          <w:szCs w:val="24"/>
        </w:rPr>
        <w:t xml:space="preserve"> (</w:t>
      </w:r>
      <w:r w:rsidR="00983479" w:rsidRPr="00B52915">
        <w:rPr>
          <w:rFonts w:asciiTheme="minorHAnsi" w:hAnsiTheme="minorHAnsi" w:cstheme="minorHAnsi"/>
          <w:szCs w:val="24"/>
        </w:rPr>
        <w:t>Completion date</w:t>
      </w:r>
      <w:r w:rsidR="00BC737A" w:rsidRPr="00B52915">
        <w:rPr>
          <w:rFonts w:asciiTheme="minorHAnsi" w:hAnsiTheme="minorHAnsi" w:cstheme="minorHAnsi"/>
          <w:szCs w:val="24"/>
        </w:rPr>
        <w:t xml:space="preserve"> (attach certificate if appropriate</w:t>
      </w:r>
      <w:proofErr w:type="gramStart"/>
      <w:r w:rsidR="00BC737A" w:rsidRPr="00B52915">
        <w:rPr>
          <w:rFonts w:asciiTheme="minorHAnsi" w:hAnsiTheme="minorHAnsi" w:cstheme="minorHAnsi"/>
          <w:szCs w:val="24"/>
        </w:rPr>
        <w:t>)</w:t>
      </w:r>
      <w:r w:rsidRPr="00B52915">
        <w:rPr>
          <w:rFonts w:asciiTheme="minorHAnsi" w:hAnsiTheme="minorHAnsi" w:cstheme="minorHAnsi"/>
          <w:szCs w:val="24"/>
        </w:rPr>
        <w:t>:</w:t>
      </w:r>
      <w:proofErr w:type="gramEnd"/>
    </w:p>
    <w:p w14:paraId="429E9B7B" w14:textId="59BF9054" w:rsidR="00634900" w:rsidRPr="00B52915" w:rsidRDefault="00634900" w:rsidP="00634900">
      <w:pPr>
        <w:tabs>
          <w:tab w:val="left" w:pos="-720"/>
        </w:tabs>
        <w:suppressAutoHyphens/>
        <w:ind w:right="-720" w:hanging="360"/>
        <w:rPr>
          <w:rFonts w:asciiTheme="minorHAnsi" w:hAnsiTheme="minorHAnsi" w:cstheme="minorHAnsi"/>
          <w:szCs w:val="24"/>
        </w:rPr>
      </w:pPr>
      <w:r w:rsidRPr="00B52915">
        <w:rPr>
          <w:rFonts w:asciiTheme="minorHAnsi" w:hAnsiTheme="minorHAnsi" w:cstheme="minorHAnsi"/>
          <w:szCs w:val="24"/>
        </w:rPr>
        <w:tab/>
      </w:r>
    </w:p>
    <w:p w14:paraId="436D3F13" w14:textId="07E5F2CA" w:rsidR="00BC737A" w:rsidRPr="00B52915" w:rsidRDefault="00983479" w:rsidP="00BC737A">
      <w:pPr>
        <w:tabs>
          <w:tab w:val="left" w:pos="-720"/>
        </w:tabs>
        <w:suppressAutoHyphens/>
        <w:ind w:right="-720"/>
        <w:rPr>
          <w:rFonts w:asciiTheme="minorHAnsi" w:hAnsiTheme="minorHAnsi" w:cstheme="minorHAnsi"/>
          <w:szCs w:val="24"/>
        </w:rPr>
      </w:pPr>
      <w:r w:rsidRPr="00B52915">
        <w:rPr>
          <w:rFonts w:asciiTheme="minorHAnsi" w:hAnsiTheme="minorHAnsi" w:cstheme="minorHAnsi"/>
          <w:szCs w:val="24"/>
        </w:rPr>
        <w:t>A</w:t>
      </w:r>
      <w:r w:rsidR="00BC737A" w:rsidRPr="00B52915">
        <w:rPr>
          <w:rFonts w:asciiTheme="minorHAnsi" w:hAnsiTheme="minorHAnsi" w:cstheme="minorHAnsi"/>
          <w:szCs w:val="24"/>
        </w:rPr>
        <w:t>. Graduate TA workshop ____________;</w:t>
      </w:r>
    </w:p>
    <w:p w14:paraId="3C0DADB8" w14:textId="77777777" w:rsidR="00983479" w:rsidRPr="00B52915" w:rsidRDefault="00983479" w:rsidP="00634900">
      <w:pPr>
        <w:tabs>
          <w:tab w:val="left" w:pos="-720"/>
        </w:tabs>
        <w:suppressAutoHyphens/>
        <w:ind w:right="-720"/>
        <w:rPr>
          <w:rFonts w:asciiTheme="minorHAnsi" w:hAnsiTheme="minorHAnsi" w:cstheme="minorHAnsi"/>
          <w:szCs w:val="24"/>
        </w:rPr>
      </w:pPr>
    </w:p>
    <w:p w14:paraId="0647D240" w14:textId="7AD35E40" w:rsidR="00983479" w:rsidRPr="00B52915" w:rsidRDefault="00983479" w:rsidP="00634900">
      <w:pPr>
        <w:tabs>
          <w:tab w:val="left" w:pos="-720"/>
        </w:tabs>
        <w:suppressAutoHyphens/>
        <w:ind w:right="-720"/>
        <w:rPr>
          <w:rFonts w:asciiTheme="minorHAnsi" w:hAnsiTheme="minorHAnsi" w:cstheme="minorHAnsi"/>
          <w:szCs w:val="24"/>
        </w:rPr>
      </w:pPr>
      <w:r w:rsidRPr="00B52915">
        <w:rPr>
          <w:rFonts w:asciiTheme="minorHAnsi" w:hAnsiTheme="minorHAnsi" w:cstheme="minorHAnsi"/>
          <w:szCs w:val="24"/>
        </w:rPr>
        <w:t>B</w:t>
      </w:r>
      <w:r w:rsidR="00BC737A" w:rsidRPr="00B52915">
        <w:rPr>
          <w:rFonts w:asciiTheme="minorHAnsi" w:hAnsiTheme="minorHAnsi" w:cstheme="minorHAnsi"/>
          <w:szCs w:val="24"/>
        </w:rPr>
        <w:t>.</w:t>
      </w:r>
      <w:r w:rsidR="00634900" w:rsidRPr="00B52915">
        <w:rPr>
          <w:rFonts w:asciiTheme="minorHAnsi" w:hAnsiTheme="minorHAnsi" w:cstheme="minorHAnsi"/>
          <w:szCs w:val="24"/>
        </w:rPr>
        <w:t xml:space="preserve"> </w:t>
      </w:r>
      <w:r w:rsidR="00BC737A" w:rsidRPr="00B52915">
        <w:rPr>
          <w:rFonts w:asciiTheme="minorHAnsi" w:hAnsiTheme="minorHAnsi" w:cstheme="minorHAnsi"/>
          <w:szCs w:val="24"/>
        </w:rPr>
        <w:t>CITI training</w:t>
      </w:r>
      <w:r w:rsidRPr="00B52915">
        <w:rPr>
          <w:rFonts w:asciiTheme="minorHAnsi" w:hAnsiTheme="minorHAnsi" w:cstheme="minorHAnsi"/>
          <w:szCs w:val="24"/>
        </w:rPr>
        <w:t xml:space="preserve"> (</w:t>
      </w:r>
      <w:hyperlink r:id="rId29" w:history="1">
        <w:r w:rsidRPr="00B52915">
          <w:rPr>
            <w:rStyle w:val="Hyperlink"/>
            <w:rFonts w:asciiTheme="minorHAnsi" w:hAnsiTheme="minorHAnsi" w:cstheme="minorHAnsi"/>
            <w:szCs w:val="24"/>
          </w:rPr>
          <w:t>instructions</w:t>
        </w:r>
      </w:hyperlink>
      <w:proofErr w:type="gramStart"/>
      <w:r w:rsidRPr="00B52915">
        <w:rPr>
          <w:rFonts w:asciiTheme="minorHAnsi" w:hAnsiTheme="minorHAnsi" w:cstheme="minorHAnsi"/>
          <w:szCs w:val="24"/>
        </w:rPr>
        <w:t>;  https</w:t>
      </w:r>
      <w:proofErr w:type="gramEnd"/>
      <w:r w:rsidRPr="00B52915">
        <w:rPr>
          <w:rFonts w:asciiTheme="minorHAnsi" w:hAnsiTheme="minorHAnsi" w:cstheme="minorHAnsi"/>
          <w:szCs w:val="24"/>
        </w:rPr>
        <w:t>://www.citiprogram.org/)</w:t>
      </w:r>
      <w:r w:rsidR="00BC737A" w:rsidRPr="00B52915">
        <w:rPr>
          <w:rFonts w:asciiTheme="minorHAnsi" w:hAnsiTheme="minorHAnsi" w:cstheme="minorHAnsi"/>
          <w:szCs w:val="24"/>
        </w:rPr>
        <w:t xml:space="preserve"> </w:t>
      </w:r>
    </w:p>
    <w:p w14:paraId="64778C0F" w14:textId="19D3C3F9" w:rsidR="00983479" w:rsidRPr="00B52915" w:rsidRDefault="00983479" w:rsidP="00634900">
      <w:pPr>
        <w:tabs>
          <w:tab w:val="left" w:pos="-720"/>
        </w:tabs>
        <w:suppressAutoHyphens/>
        <w:ind w:right="-720"/>
        <w:rPr>
          <w:rFonts w:asciiTheme="minorHAnsi" w:hAnsiTheme="minorHAnsi" w:cstheme="minorHAnsi"/>
          <w:szCs w:val="24"/>
        </w:rPr>
      </w:pPr>
      <w:r w:rsidRPr="00B52915">
        <w:rPr>
          <w:rFonts w:asciiTheme="minorHAnsi" w:hAnsiTheme="minorHAnsi" w:cstheme="minorHAnsi"/>
          <w:szCs w:val="24"/>
        </w:rPr>
        <w:tab/>
      </w:r>
      <w:r w:rsidR="00BC737A" w:rsidRPr="00B52915">
        <w:rPr>
          <w:rFonts w:asciiTheme="minorHAnsi" w:hAnsiTheme="minorHAnsi" w:cstheme="minorHAnsi"/>
          <w:szCs w:val="24"/>
        </w:rPr>
        <w:t>Biomedical Responsible Conduct of Research RCR module ____________</w:t>
      </w:r>
      <w:r w:rsidR="00634900" w:rsidRPr="00B52915">
        <w:rPr>
          <w:rFonts w:asciiTheme="minorHAnsi" w:hAnsiTheme="minorHAnsi" w:cstheme="minorHAnsi"/>
          <w:szCs w:val="24"/>
        </w:rPr>
        <w:t>;</w:t>
      </w:r>
      <w:r w:rsidR="00BC737A" w:rsidRPr="00B52915">
        <w:rPr>
          <w:rFonts w:asciiTheme="minorHAnsi" w:hAnsiTheme="minorHAnsi" w:cstheme="minorHAnsi"/>
          <w:szCs w:val="24"/>
        </w:rPr>
        <w:t xml:space="preserve"> </w:t>
      </w:r>
    </w:p>
    <w:p w14:paraId="06540FBC" w14:textId="0772AD2F" w:rsidR="00BC737A" w:rsidRPr="00B52915" w:rsidRDefault="00983479" w:rsidP="00634900">
      <w:pPr>
        <w:tabs>
          <w:tab w:val="left" w:pos="-720"/>
        </w:tabs>
        <w:suppressAutoHyphens/>
        <w:ind w:right="-720"/>
        <w:rPr>
          <w:rFonts w:asciiTheme="minorHAnsi" w:hAnsiTheme="minorHAnsi" w:cstheme="minorHAnsi"/>
          <w:szCs w:val="24"/>
        </w:rPr>
      </w:pPr>
      <w:r w:rsidRPr="00B52915">
        <w:rPr>
          <w:rFonts w:asciiTheme="minorHAnsi" w:hAnsiTheme="minorHAnsi" w:cstheme="minorHAnsi"/>
          <w:szCs w:val="24"/>
        </w:rPr>
        <w:tab/>
      </w:r>
      <w:r w:rsidR="00BC737A" w:rsidRPr="00B52915">
        <w:rPr>
          <w:rFonts w:asciiTheme="minorHAnsi" w:hAnsiTheme="minorHAnsi" w:cstheme="minorHAnsi"/>
          <w:szCs w:val="24"/>
        </w:rPr>
        <w:t>Investigators, Staff and Students – Basic Course</w:t>
      </w:r>
      <w:r w:rsidRPr="00B52915">
        <w:rPr>
          <w:rFonts w:asciiTheme="minorHAnsi" w:hAnsiTheme="minorHAnsi" w:cstheme="minorHAnsi"/>
          <w:szCs w:val="24"/>
        </w:rPr>
        <w:t xml:space="preserve"> </w:t>
      </w:r>
      <w:r w:rsidR="00BC737A" w:rsidRPr="00B52915">
        <w:rPr>
          <w:rFonts w:asciiTheme="minorHAnsi" w:hAnsiTheme="minorHAnsi" w:cstheme="minorHAnsi"/>
          <w:szCs w:val="24"/>
        </w:rPr>
        <w:t>_____________;</w:t>
      </w:r>
    </w:p>
    <w:p w14:paraId="73CE4F58" w14:textId="77777777" w:rsidR="00983479" w:rsidRPr="00B52915" w:rsidRDefault="00983479" w:rsidP="00634900">
      <w:pPr>
        <w:tabs>
          <w:tab w:val="left" w:pos="-720"/>
        </w:tabs>
        <w:suppressAutoHyphens/>
        <w:ind w:right="-720"/>
        <w:rPr>
          <w:rFonts w:asciiTheme="minorHAnsi" w:hAnsiTheme="minorHAnsi" w:cstheme="minorHAnsi"/>
          <w:szCs w:val="24"/>
        </w:rPr>
      </w:pPr>
    </w:p>
    <w:p w14:paraId="23875727" w14:textId="17496780" w:rsidR="00EA0425" w:rsidRPr="00B52915" w:rsidRDefault="00983479" w:rsidP="00634900">
      <w:pPr>
        <w:tabs>
          <w:tab w:val="left" w:pos="-720"/>
        </w:tabs>
        <w:suppressAutoHyphens/>
        <w:ind w:right="-720"/>
        <w:rPr>
          <w:rFonts w:asciiTheme="minorHAnsi" w:hAnsiTheme="minorHAnsi" w:cstheme="minorHAnsi"/>
          <w:szCs w:val="24"/>
        </w:rPr>
      </w:pPr>
      <w:r w:rsidRPr="00B52915">
        <w:rPr>
          <w:rFonts w:asciiTheme="minorHAnsi" w:hAnsiTheme="minorHAnsi" w:cstheme="minorHAnsi"/>
          <w:szCs w:val="24"/>
        </w:rPr>
        <w:t>C</w:t>
      </w:r>
      <w:r w:rsidR="00634900" w:rsidRPr="00B52915">
        <w:rPr>
          <w:rFonts w:asciiTheme="minorHAnsi" w:hAnsiTheme="minorHAnsi" w:cstheme="minorHAnsi"/>
          <w:szCs w:val="24"/>
        </w:rPr>
        <w:t xml:space="preserve">. </w:t>
      </w:r>
      <w:r w:rsidR="00BC737A" w:rsidRPr="00B52915">
        <w:rPr>
          <w:rFonts w:asciiTheme="minorHAnsi" w:hAnsiTheme="minorHAnsi" w:cstheme="minorHAnsi"/>
          <w:szCs w:val="24"/>
        </w:rPr>
        <w:t xml:space="preserve">Endnote training </w:t>
      </w:r>
      <w:r w:rsidR="00D601AB" w:rsidRPr="00B52915">
        <w:rPr>
          <w:rFonts w:asciiTheme="minorHAnsi" w:hAnsiTheme="minorHAnsi" w:cstheme="minorHAnsi"/>
          <w:szCs w:val="24"/>
        </w:rPr>
        <w:t>session _</w:t>
      </w:r>
      <w:r w:rsidR="00976A77" w:rsidRPr="00B52915">
        <w:rPr>
          <w:rFonts w:asciiTheme="minorHAnsi" w:hAnsiTheme="minorHAnsi" w:cstheme="minorHAnsi"/>
          <w:szCs w:val="24"/>
        </w:rPr>
        <w:t>_____</w:t>
      </w:r>
      <w:r w:rsidR="00634900" w:rsidRPr="00B52915">
        <w:rPr>
          <w:rFonts w:asciiTheme="minorHAnsi" w:hAnsiTheme="minorHAnsi" w:cstheme="minorHAnsi"/>
          <w:szCs w:val="24"/>
        </w:rPr>
        <w:t>__________</w:t>
      </w:r>
      <w:r w:rsidR="00BC737A" w:rsidRPr="00B52915">
        <w:rPr>
          <w:rFonts w:asciiTheme="minorHAnsi" w:hAnsiTheme="minorHAnsi" w:cstheme="minorHAnsi"/>
          <w:szCs w:val="24"/>
        </w:rPr>
        <w:t xml:space="preserve">; </w:t>
      </w:r>
    </w:p>
    <w:p w14:paraId="41C4B04C" w14:textId="77777777" w:rsidR="00EA0425" w:rsidRPr="00B52915" w:rsidRDefault="00EA0425" w:rsidP="00634900">
      <w:pPr>
        <w:tabs>
          <w:tab w:val="left" w:pos="-720"/>
        </w:tabs>
        <w:suppressAutoHyphens/>
        <w:ind w:right="-720"/>
        <w:rPr>
          <w:rFonts w:asciiTheme="minorHAnsi" w:hAnsiTheme="minorHAnsi" w:cstheme="minorHAnsi"/>
          <w:szCs w:val="24"/>
        </w:rPr>
      </w:pPr>
    </w:p>
    <w:p w14:paraId="58E5FBB1" w14:textId="542E56CF" w:rsidR="007630E2" w:rsidRPr="00B52915" w:rsidRDefault="00EA0425" w:rsidP="007630E2">
      <w:pPr>
        <w:tabs>
          <w:tab w:val="left" w:pos="-720"/>
        </w:tabs>
        <w:suppressAutoHyphens/>
        <w:ind w:right="-720"/>
        <w:rPr>
          <w:rFonts w:asciiTheme="minorHAnsi" w:hAnsiTheme="minorHAnsi" w:cstheme="minorHAnsi"/>
          <w:szCs w:val="24"/>
        </w:rPr>
      </w:pPr>
      <w:r w:rsidRPr="00B52915">
        <w:rPr>
          <w:rFonts w:asciiTheme="minorHAnsi" w:hAnsiTheme="minorHAnsi" w:cstheme="minorHAnsi"/>
          <w:szCs w:val="24"/>
        </w:rPr>
        <w:t xml:space="preserve">D. </w:t>
      </w:r>
      <w:r w:rsidR="00572766" w:rsidRPr="00B52915">
        <w:rPr>
          <w:rFonts w:asciiTheme="minorHAnsi" w:hAnsiTheme="minorHAnsi" w:cstheme="minorHAnsi"/>
          <w:szCs w:val="24"/>
        </w:rPr>
        <w:t>G</w:t>
      </w:r>
      <w:r w:rsidR="007630E2" w:rsidRPr="00B52915">
        <w:rPr>
          <w:rFonts w:asciiTheme="minorHAnsi" w:hAnsiTheme="minorHAnsi" w:cstheme="minorHAnsi"/>
          <w:szCs w:val="24"/>
        </w:rPr>
        <w:t>raduate Research Symposium (Oral and Poster Session) (one per year) 1.__________________________</w:t>
      </w:r>
      <w:proofErr w:type="gramStart"/>
      <w:r w:rsidR="007630E2" w:rsidRPr="00B52915">
        <w:rPr>
          <w:rFonts w:asciiTheme="minorHAnsi" w:hAnsiTheme="minorHAnsi" w:cstheme="minorHAnsi"/>
          <w:szCs w:val="24"/>
        </w:rPr>
        <w:t>;2</w:t>
      </w:r>
      <w:proofErr w:type="gramEnd"/>
      <w:r w:rsidR="007630E2" w:rsidRPr="00B52915">
        <w:rPr>
          <w:rFonts w:asciiTheme="minorHAnsi" w:hAnsiTheme="minorHAnsi" w:cstheme="minorHAnsi"/>
          <w:szCs w:val="24"/>
        </w:rPr>
        <w:t>.______________________</w:t>
      </w:r>
    </w:p>
    <w:p w14:paraId="4CC6EB90" w14:textId="0D322C9B" w:rsidR="00983479" w:rsidRPr="00B52915" w:rsidRDefault="00983479" w:rsidP="007630E2">
      <w:pPr>
        <w:tabs>
          <w:tab w:val="left" w:pos="-720"/>
        </w:tabs>
        <w:suppressAutoHyphens/>
        <w:ind w:right="-720"/>
        <w:rPr>
          <w:rFonts w:asciiTheme="minorHAnsi" w:hAnsiTheme="minorHAnsi" w:cstheme="minorHAnsi"/>
          <w:szCs w:val="24"/>
        </w:rPr>
      </w:pPr>
    </w:p>
    <w:p w14:paraId="1106FA87" w14:textId="30A10B43" w:rsidR="00BC737A" w:rsidRPr="00B52915" w:rsidRDefault="00983479" w:rsidP="00634900">
      <w:pPr>
        <w:tabs>
          <w:tab w:val="left" w:pos="-720"/>
        </w:tabs>
        <w:suppressAutoHyphens/>
        <w:ind w:right="-720"/>
        <w:rPr>
          <w:rFonts w:asciiTheme="minorHAnsi" w:hAnsiTheme="minorHAnsi" w:cstheme="minorHAnsi"/>
          <w:szCs w:val="24"/>
        </w:rPr>
      </w:pPr>
      <w:r w:rsidRPr="00B52915">
        <w:rPr>
          <w:rFonts w:asciiTheme="minorHAnsi" w:hAnsiTheme="minorHAnsi" w:cstheme="minorHAnsi"/>
          <w:szCs w:val="24"/>
        </w:rPr>
        <w:t>D</w:t>
      </w:r>
      <w:r w:rsidR="00BC737A" w:rsidRPr="00B52915">
        <w:rPr>
          <w:rFonts w:asciiTheme="minorHAnsi" w:hAnsiTheme="minorHAnsi" w:cstheme="minorHAnsi"/>
          <w:szCs w:val="24"/>
        </w:rPr>
        <w:t>. IACUC training _____________________;</w:t>
      </w:r>
    </w:p>
    <w:p w14:paraId="29730182" w14:textId="77777777" w:rsidR="00983479" w:rsidRPr="00B52915" w:rsidRDefault="00983479" w:rsidP="00634900">
      <w:pPr>
        <w:tabs>
          <w:tab w:val="left" w:pos="-720"/>
        </w:tabs>
        <w:suppressAutoHyphens/>
        <w:ind w:right="-720"/>
        <w:rPr>
          <w:rFonts w:asciiTheme="minorHAnsi" w:hAnsiTheme="minorHAnsi" w:cstheme="minorHAnsi"/>
          <w:szCs w:val="24"/>
        </w:rPr>
      </w:pPr>
    </w:p>
    <w:p w14:paraId="47F3B453" w14:textId="2CBCA555" w:rsidR="00BC737A" w:rsidRPr="00B52915" w:rsidRDefault="00BC737A" w:rsidP="00634900">
      <w:pPr>
        <w:tabs>
          <w:tab w:val="left" w:pos="-720"/>
        </w:tabs>
        <w:suppressAutoHyphens/>
        <w:ind w:right="-720"/>
        <w:rPr>
          <w:rFonts w:asciiTheme="minorHAnsi" w:hAnsiTheme="minorHAnsi" w:cstheme="minorHAnsi"/>
          <w:szCs w:val="24"/>
        </w:rPr>
      </w:pPr>
      <w:r w:rsidRPr="00B52915">
        <w:rPr>
          <w:rFonts w:asciiTheme="minorHAnsi" w:hAnsiTheme="minorHAnsi" w:cstheme="minorHAnsi"/>
          <w:szCs w:val="24"/>
        </w:rPr>
        <w:t>Optional: ALS 5324</w:t>
      </w:r>
      <w:r w:rsidR="00F7098D" w:rsidRPr="00B52915">
        <w:rPr>
          <w:rFonts w:asciiTheme="minorHAnsi" w:hAnsiTheme="minorHAnsi" w:cstheme="minorHAnsi"/>
          <w:szCs w:val="24"/>
        </w:rPr>
        <w:t xml:space="preserve"> Research Ethics Ag &amp; Life Science </w:t>
      </w:r>
      <w:r w:rsidRPr="00B52915">
        <w:rPr>
          <w:rFonts w:asciiTheme="minorHAnsi" w:hAnsiTheme="minorHAnsi" w:cstheme="minorHAnsi"/>
          <w:szCs w:val="24"/>
        </w:rPr>
        <w:t>______________; Graduate School Pedagogy Certificate_____________</w:t>
      </w:r>
    </w:p>
    <w:p w14:paraId="46B16F6D" w14:textId="77777777" w:rsidR="00660472" w:rsidRPr="00B52915" w:rsidRDefault="00660472" w:rsidP="00660472">
      <w:pPr>
        <w:tabs>
          <w:tab w:val="left" w:pos="-720"/>
        </w:tabs>
        <w:suppressAutoHyphens/>
        <w:ind w:right="-720" w:hanging="360"/>
        <w:rPr>
          <w:rFonts w:asciiTheme="minorHAnsi" w:hAnsiTheme="minorHAnsi" w:cstheme="minorHAnsi"/>
          <w:szCs w:val="24"/>
        </w:rPr>
      </w:pPr>
    </w:p>
    <w:p w14:paraId="200C7BFF" w14:textId="77777777" w:rsidR="00660472" w:rsidRPr="00B52915" w:rsidRDefault="00660472" w:rsidP="00660472">
      <w:pPr>
        <w:tabs>
          <w:tab w:val="left" w:pos="-720"/>
        </w:tabs>
        <w:suppressAutoHyphens/>
        <w:ind w:right="-720" w:hanging="360"/>
        <w:rPr>
          <w:rFonts w:asciiTheme="minorHAnsi" w:hAnsiTheme="minorHAnsi" w:cstheme="minorHAnsi"/>
          <w:b/>
          <w:szCs w:val="24"/>
        </w:rPr>
      </w:pPr>
    </w:p>
    <w:p w14:paraId="19FD9F7C" w14:textId="77777777" w:rsidR="00660472" w:rsidRPr="00B52915" w:rsidRDefault="00660472" w:rsidP="00660472">
      <w:pPr>
        <w:tabs>
          <w:tab w:val="left" w:pos="-720"/>
        </w:tabs>
        <w:suppressAutoHyphens/>
        <w:ind w:right="-720" w:hanging="360"/>
        <w:rPr>
          <w:rFonts w:asciiTheme="minorHAnsi" w:hAnsiTheme="minorHAnsi" w:cstheme="minorHAnsi"/>
          <w:szCs w:val="24"/>
        </w:rPr>
      </w:pPr>
      <w:r w:rsidRPr="00B52915">
        <w:rPr>
          <w:rFonts w:asciiTheme="minorHAnsi" w:hAnsiTheme="minorHAnsi" w:cstheme="minorHAnsi"/>
          <w:b/>
          <w:szCs w:val="24"/>
        </w:rPr>
        <w:t>Provisional status</w:t>
      </w:r>
      <w:r w:rsidRPr="00B52915">
        <w:rPr>
          <w:rFonts w:asciiTheme="minorHAnsi" w:hAnsiTheme="minorHAnsi" w:cstheme="minorHAnsi"/>
          <w:szCs w:val="24"/>
        </w:rPr>
        <w:t xml:space="preserve"> is permitted for a maximum of 12 credit hours of graded course work, at this time a minimum GPA of 3.0 is required for the student to continue their graduate program.  </w:t>
      </w:r>
    </w:p>
    <w:p w14:paraId="31DC1437" w14:textId="072279C8" w:rsidR="00660472" w:rsidRPr="00B52915" w:rsidRDefault="00660472" w:rsidP="0055259C">
      <w:pPr>
        <w:pStyle w:val="Comicheading"/>
        <w:rPr>
          <w:rFonts w:asciiTheme="minorHAnsi" w:hAnsiTheme="minorHAnsi" w:cstheme="minorHAnsi"/>
          <w:sz w:val="24"/>
          <w:szCs w:val="24"/>
        </w:rPr>
      </w:pPr>
      <w:r w:rsidRPr="00B52915">
        <w:rPr>
          <w:rFonts w:asciiTheme="minorHAnsi" w:hAnsiTheme="minorHAnsi" w:cstheme="minorHAnsi"/>
          <w:sz w:val="24"/>
          <w:szCs w:val="24"/>
        </w:rPr>
        <w:br w:type="page"/>
      </w:r>
      <w:bookmarkStart w:id="57" w:name="PHDchecklist"/>
      <w:bookmarkStart w:id="58" w:name="_Toc463533229"/>
      <w:bookmarkStart w:id="59" w:name="_Toc463534066"/>
      <w:bookmarkEnd w:id="57"/>
      <w:r w:rsidRPr="00B52915">
        <w:rPr>
          <w:rFonts w:asciiTheme="minorHAnsi" w:hAnsiTheme="minorHAnsi" w:cstheme="minorHAnsi"/>
          <w:sz w:val="24"/>
          <w:szCs w:val="24"/>
        </w:rPr>
        <w:lastRenderedPageBreak/>
        <w:t>Graduate Student Check List</w:t>
      </w:r>
      <w:r w:rsidR="0055259C" w:rsidRPr="00B52915">
        <w:rPr>
          <w:rFonts w:asciiTheme="minorHAnsi" w:hAnsiTheme="minorHAnsi" w:cstheme="minorHAnsi"/>
          <w:sz w:val="24"/>
          <w:szCs w:val="24"/>
        </w:rPr>
        <w:t xml:space="preserve"> - PhD</w:t>
      </w:r>
      <w:bookmarkEnd w:id="58"/>
      <w:bookmarkEnd w:id="59"/>
    </w:p>
    <w:p w14:paraId="63005659" w14:textId="77777777" w:rsidR="00660472" w:rsidRPr="00B52915" w:rsidRDefault="00660472" w:rsidP="00660472">
      <w:pPr>
        <w:tabs>
          <w:tab w:val="left" w:pos="-720"/>
        </w:tabs>
        <w:suppressAutoHyphens/>
        <w:ind w:right="-720" w:hanging="360"/>
        <w:jc w:val="center"/>
        <w:outlineLvl w:val="1"/>
        <w:rPr>
          <w:rFonts w:asciiTheme="minorHAnsi" w:hAnsiTheme="minorHAnsi" w:cstheme="minorHAnsi"/>
          <w:b/>
          <w:szCs w:val="24"/>
        </w:rPr>
      </w:pPr>
      <w:bookmarkStart w:id="60" w:name="_Toc463534067"/>
      <w:r w:rsidRPr="00B52915">
        <w:rPr>
          <w:rFonts w:asciiTheme="minorHAnsi" w:hAnsiTheme="minorHAnsi" w:cstheme="minorHAnsi"/>
          <w:b/>
          <w:szCs w:val="24"/>
        </w:rPr>
        <w:t>Ph.D. Student in Department of Dairy Science</w:t>
      </w:r>
      <w:bookmarkEnd w:id="60"/>
    </w:p>
    <w:p w14:paraId="396E80C9" w14:textId="5627558C" w:rsidR="006B79CD" w:rsidRPr="00B52915" w:rsidRDefault="006B79CD" w:rsidP="00660472">
      <w:pPr>
        <w:tabs>
          <w:tab w:val="left" w:pos="-720"/>
        </w:tabs>
        <w:suppressAutoHyphens/>
        <w:ind w:right="-720" w:hanging="360"/>
        <w:jc w:val="center"/>
        <w:rPr>
          <w:rFonts w:asciiTheme="minorHAnsi" w:hAnsiTheme="minorHAnsi" w:cstheme="minorHAnsi"/>
          <w:b/>
          <w:szCs w:val="24"/>
        </w:rPr>
      </w:pPr>
      <w:r w:rsidRPr="00B52915">
        <w:rPr>
          <w:rFonts w:asciiTheme="minorHAnsi" w:hAnsiTheme="minorHAnsi" w:cstheme="minorHAnsi"/>
          <w:b/>
          <w:szCs w:val="24"/>
        </w:rPr>
        <w:t>Page 1 of 2</w:t>
      </w:r>
    </w:p>
    <w:p w14:paraId="7E807CBC" w14:textId="77777777" w:rsidR="00660472" w:rsidRPr="00B52915" w:rsidRDefault="00660472" w:rsidP="00660472">
      <w:pPr>
        <w:tabs>
          <w:tab w:val="left" w:pos="-720"/>
        </w:tabs>
        <w:suppressAutoHyphens/>
        <w:ind w:right="-720" w:hanging="360"/>
        <w:jc w:val="center"/>
        <w:rPr>
          <w:rFonts w:asciiTheme="minorHAnsi" w:hAnsiTheme="minorHAnsi" w:cstheme="minorHAnsi"/>
          <w:szCs w:val="24"/>
        </w:rPr>
      </w:pPr>
    </w:p>
    <w:p w14:paraId="223E37E7" w14:textId="77777777" w:rsidR="00660472" w:rsidRPr="00B52915" w:rsidRDefault="00660472" w:rsidP="00660472">
      <w:pPr>
        <w:tabs>
          <w:tab w:val="left" w:pos="-720"/>
        </w:tabs>
        <w:suppressAutoHyphens/>
        <w:ind w:right="-720" w:hanging="360"/>
        <w:rPr>
          <w:rFonts w:asciiTheme="minorHAnsi" w:hAnsiTheme="minorHAnsi" w:cstheme="minorHAnsi"/>
          <w:szCs w:val="24"/>
        </w:rPr>
      </w:pPr>
      <w:r w:rsidRPr="00B52915">
        <w:rPr>
          <w:rFonts w:asciiTheme="minorHAnsi" w:hAnsiTheme="minorHAnsi" w:cstheme="minorHAnsi"/>
          <w:b/>
          <w:szCs w:val="24"/>
        </w:rPr>
        <w:t>Student Name:</w:t>
      </w:r>
      <w:r w:rsidRPr="00B52915">
        <w:rPr>
          <w:rFonts w:asciiTheme="minorHAnsi" w:hAnsiTheme="minorHAnsi" w:cstheme="minorHAnsi"/>
          <w:szCs w:val="24"/>
        </w:rPr>
        <w:tab/>
        <w:t>________________________</w:t>
      </w:r>
    </w:p>
    <w:p w14:paraId="47F35948" w14:textId="77777777" w:rsidR="00660472" w:rsidRPr="00B52915" w:rsidRDefault="00660472" w:rsidP="00660472">
      <w:pPr>
        <w:tabs>
          <w:tab w:val="left" w:pos="-720"/>
        </w:tabs>
        <w:suppressAutoHyphens/>
        <w:ind w:right="-720" w:hanging="360"/>
        <w:rPr>
          <w:rFonts w:asciiTheme="minorHAnsi" w:hAnsiTheme="minorHAnsi" w:cstheme="minorHAnsi"/>
          <w:szCs w:val="24"/>
        </w:rPr>
      </w:pPr>
    </w:p>
    <w:p w14:paraId="5DB4FA1E" w14:textId="77777777" w:rsidR="00660472" w:rsidRPr="00B52915" w:rsidRDefault="00660472" w:rsidP="00660472">
      <w:pPr>
        <w:tabs>
          <w:tab w:val="left" w:pos="-720"/>
        </w:tabs>
        <w:suppressAutoHyphens/>
        <w:ind w:right="-720" w:hanging="360"/>
        <w:rPr>
          <w:rFonts w:asciiTheme="minorHAnsi" w:hAnsiTheme="minorHAnsi" w:cstheme="minorHAnsi"/>
          <w:szCs w:val="24"/>
        </w:rPr>
      </w:pPr>
      <w:r w:rsidRPr="00B52915">
        <w:rPr>
          <w:rFonts w:asciiTheme="minorHAnsi" w:hAnsiTheme="minorHAnsi" w:cstheme="minorHAnsi"/>
          <w:szCs w:val="24"/>
        </w:rPr>
        <w:t>This check list is provided to assist in tracking progress toward the degree.  The form will become a part of the student’s permanent record and should be updated annually (at the time of the annual evaluation).</w:t>
      </w:r>
    </w:p>
    <w:p w14:paraId="02EC3E5F" w14:textId="77777777" w:rsidR="00660472" w:rsidRPr="00B52915" w:rsidRDefault="00660472" w:rsidP="00660472">
      <w:pPr>
        <w:tabs>
          <w:tab w:val="left" w:pos="-720"/>
        </w:tabs>
        <w:suppressAutoHyphens/>
        <w:ind w:right="-720" w:hanging="360"/>
        <w:rPr>
          <w:rFonts w:asciiTheme="minorHAnsi" w:hAnsiTheme="minorHAnsi" w:cstheme="minorHAnsi"/>
          <w:szCs w:val="24"/>
        </w:rPr>
      </w:pPr>
    </w:p>
    <w:p w14:paraId="3C218473" w14:textId="77777777" w:rsidR="00660472" w:rsidRPr="00B52915" w:rsidRDefault="00660472" w:rsidP="00660472">
      <w:pPr>
        <w:tabs>
          <w:tab w:val="left" w:pos="-720"/>
        </w:tabs>
        <w:suppressAutoHyphens/>
        <w:ind w:right="-720" w:hanging="360"/>
        <w:rPr>
          <w:rFonts w:asciiTheme="minorHAnsi" w:hAnsiTheme="minorHAnsi" w:cstheme="minorHAnsi"/>
          <w:b/>
          <w:szCs w:val="24"/>
        </w:rPr>
      </w:pPr>
      <w:r w:rsidRPr="00B52915">
        <w:rPr>
          <w:rFonts w:asciiTheme="minorHAnsi" w:hAnsiTheme="minorHAnsi" w:cstheme="minorHAnsi"/>
          <w:b/>
          <w:szCs w:val="24"/>
        </w:rPr>
        <w:t>Date</w:t>
      </w:r>
    </w:p>
    <w:p w14:paraId="6CE3039F" w14:textId="77777777" w:rsidR="00660472" w:rsidRPr="00B52915" w:rsidRDefault="00660472" w:rsidP="00660472">
      <w:pPr>
        <w:tabs>
          <w:tab w:val="left" w:pos="-720"/>
        </w:tabs>
        <w:suppressAutoHyphens/>
        <w:ind w:right="-720" w:hanging="360"/>
        <w:rPr>
          <w:rFonts w:asciiTheme="minorHAnsi" w:hAnsiTheme="minorHAnsi" w:cstheme="minorHAnsi"/>
          <w:szCs w:val="24"/>
        </w:rPr>
      </w:pPr>
    </w:p>
    <w:p w14:paraId="5C0EE56B" w14:textId="77777777" w:rsidR="00660472" w:rsidRPr="00B52915" w:rsidRDefault="00660472" w:rsidP="00660472">
      <w:pPr>
        <w:tabs>
          <w:tab w:val="left" w:pos="-720"/>
        </w:tabs>
        <w:suppressAutoHyphens/>
        <w:ind w:right="-720" w:hanging="360"/>
        <w:rPr>
          <w:rFonts w:asciiTheme="minorHAnsi" w:hAnsiTheme="minorHAnsi" w:cstheme="minorHAnsi"/>
          <w:szCs w:val="24"/>
        </w:rPr>
      </w:pPr>
      <w:r w:rsidRPr="00B52915">
        <w:rPr>
          <w:rFonts w:asciiTheme="minorHAnsi" w:hAnsiTheme="minorHAnsi" w:cstheme="minorHAnsi"/>
          <w:szCs w:val="24"/>
        </w:rPr>
        <w:t xml:space="preserve">__________ </w:t>
      </w:r>
      <w:r w:rsidRPr="00B52915">
        <w:rPr>
          <w:rFonts w:asciiTheme="minorHAnsi" w:hAnsiTheme="minorHAnsi" w:cstheme="minorHAnsi"/>
          <w:szCs w:val="24"/>
        </w:rPr>
        <w:tab/>
        <w:t>Enrolled</w:t>
      </w:r>
    </w:p>
    <w:p w14:paraId="4284210C" w14:textId="77777777" w:rsidR="00660472" w:rsidRPr="00B52915" w:rsidRDefault="00660472" w:rsidP="00660472">
      <w:pPr>
        <w:tabs>
          <w:tab w:val="left" w:pos="-720"/>
        </w:tabs>
        <w:suppressAutoHyphens/>
        <w:ind w:right="-720" w:hanging="360"/>
        <w:rPr>
          <w:rFonts w:asciiTheme="minorHAnsi" w:hAnsiTheme="minorHAnsi" w:cstheme="minorHAnsi"/>
          <w:szCs w:val="24"/>
        </w:rPr>
      </w:pPr>
    </w:p>
    <w:p w14:paraId="61F4A7C4" w14:textId="77777777" w:rsidR="00660472" w:rsidRPr="00B52915" w:rsidRDefault="00660472" w:rsidP="00660472">
      <w:pPr>
        <w:tabs>
          <w:tab w:val="left" w:pos="-720"/>
        </w:tabs>
        <w:suppressAutoHyphens/>
        <w:ind w:left="1440" w:right="-720" w:hanging="1800"/>
        <w:rPr>
          <w:rFonts w:asciiTheme="minorHAnsi" w:hAnsiTheme="minorHAnsi" w:cstheme="minorHAnsi"/>
          <w:szCs w:val="24"/>
        </w:rPr>
      </w:pPr>
      <w:r w:rsidRPr="00B52915">
        <w:rPr>
          <w:rFonts w:asciiTheme="minorHAnsi" w:hAnsiTheme="minorHAnsi" w:cstheme="minorHAnsi"/>
          <w:szCs w:val="24"/>
        </w:rPr>
        <w:t>__________</w:t>
      </w:r>
      <w:r w:rsidRPr="00B52915">
        <w:rPr>
          <w:rFonts w:asciiTheme="minorHAnsi" w:hAnsiTheme="minorHAnsi" w:cstheme="minorHAnsi"/>
          <w:szCs w:val="24"/>
        </w:rPr>
        <w:tab/>
        <w:t xml:space="preserve">Form advisory committee and submit plan of study (prior to completion of </w:t>
      </w:r>
      <w:proofErr w:type="gramStart"/>
      <w:r w:rsidRPr="00B52915">
        <w:rPr>
          <w:rFonts w:asciiTheme="minorHAnsi" w:hAnsiTheme="minorHAnsi" w:cstheme="minorHAnsi"/>
          <w:szCs w:val="24"/>
        </w:rPr>
        <w:t>2</w:t>
      </w:r>
      <w:r w:rsidRPr="00B52915">
        <w:rPr>
          <w:rFonts w:asciiTheme="minorHAnsi" w:hAnsiTheme="minorHAnsi" w:cstheme="minorHAnsi"/>
          <w:szCs w:val="24"/>
          <w:vertAlign w:val="superscript"/>
        </w:rPr>
        <w:t>nd</w:t>
      </w:r>
      <w:r w:rsidRPr="00B52915">
        <w:rPr>
          <w:rFonts w:asciiTheme="minorHAnsi" w:hAnsiTheme="minorHAnsi" w:cstheme="minorHAnsi"/>
          <w:szCs w:val="24"/>
        </w:rPr>
        <w:t xml:space="preserve">  semester</w:t>
      </w:r>
      <w:proofErr w:type="gramEnd"/>
      <w:r w:rsidRPr="00B52915">
        <w:rPr>
          <w:rFonts w:asciiTheme="minorHAnsi" w:hAnsiTheme="minorHAnsi" w:cstheme="minorHAnsi"/>
          <w:szCs w:val="24"/>
        </w:rPr>
        <w:t xml:space="preserve"> (24 credits))</w:t>
      </w:r>
    </w:p>
    <w:p w14:paraId="01D50550" w14:textId="77777777" w:rsidR="00660472" w:rsidRPr="00B52915" w:rsidRDefault="00660472" w:rsidP="00660472">
      <w:pPr>
        <w:tabs>
          <w:tab w:val="left" w:pos="-720"/>
        </w:tabs>
        <w:suppressAutoHyphens/>
        <w:ind w:right="-720" w:hanging="360"/>
        <w:rPr>
          <w:rFonts w:asciiTheme="minorHAnsi" w:hAnsiTheme="minorHAnsi" w:cstheme="minorHAnsi"/>
          <w:szCs w:val="24"/>
        </w:rPr>
      </w:pPr>
      <w:r w:rsidRPr="00B52915">
        <w:rPr>
          <w:rFonts w:asciiTheme="minorHAnsi" w:hAnsiTheme="minorHAnsi" w:cstheme="minorHAnsi"/>
          <w:szCs w:val="24"/>
        </w:rPr>
        <w:t>__________</w:t>
      </w:r>
      <w:r w:rsidRPr="00B52915">
        <w:rPr>
          <w:rFonts w:asciiTheme="minorHAnsi" w:hAnsiTheme="minorHAnsi" w:cstheme="minorHAnsi"/>
          <w:szCs w:val="24"/>
        </w:rPr>
        <w:tab/>
        <w:t>Advisory committee meets and submits progress report (year 1)</w:t>
      </w:r>
    </w:p>
    <w:p w14:paraId="6439923F" w14:textId="77777777" w:rsidR="00660472" w:rsidRPr="00B52915" w:rsidRDefault="00660472" w:rsidP="00660472">
      <w:pPr>
        <w:tabs>
          <w:tab w:val="left" w:pos="-720"/>
        </w:tabs>
        <w:suppressAutoHyphens/>
        <w:ind w:right="-720" w:hanging="360"/>
        <w:rPr>
          <w:rFonts w:asciiTheme="minorHAnsi" w:hAnsiTheme="minorHAnsi" w:cstheme="minorHAnsi"/>
          <w:szCs w:val="24"/>
        </w:rPr>
      </w:pPr>
    </w:p>
    <w:p w14:paraId="0FAC5FF8" w14:textId="77777777" w:rsidR="00660472" w:rsidRPr="00B52915" w:rsidRDefault="00660472" w:rsidP="00660472">
      <w:pPr>
        <w:tabs>
          <w:tab w:val="left" w:pos="-720"/>
        </w:tabs>
        <w:suppressAutoHyphens/>
        <w:ind w:right="-720" w:hanging="360"/>
        <w:rPr>
          <w:rFonts w:asciiTheme="minorHAnsi" w:hAnsiTheme="minorHAnsi" w:cstheme="minorHAnsi"/>
          <w:szCs w:val="24"/>
        </w:rPr>
      </w:pPr>
      <w:r w:rsidRPr="00B52915">
        <w:rPr>
          <w:rFonts w:asciiTheme="minorHAnsi" w:hAnsiTheme="minorHAnsi" w:cstheme="minorHAnsi"/>
          <w:szCs w:val="24"/>
        </w:rPr>
        <w:t>__________</w:t>
      </w:r>
      <w:r w:rsidRPr="00B52915">
        <w:rPr>
          <w:rFonts w:asciiTheme="minorHAnsi" w:hAnsiTheme="minorHAnsi" w:cstheme="minorHAnsi"/>
          <w:szCs w:val="24"/>
        </w:rPr>
        <w:tab/>
        <w:t>Advisory committee meets and submits progress report (year 2)</w:t>
      </w:r>
    </w:p>
    <w:p w14:paraId="62EA78D8" w14:textId="77777777" w:rsidR="00660472" w:rsidRPr="00B52915" w:rsidRDefault="00660472" w:rsidP="00660472">
      <w:pPr>
        <w:tabs>
          <w:tab w:val="left" w:pos="-720"/>
        </w:tabs>
        <w:suppressAutoHyphens/>
        <w:ind w:left="-360" w:right="-720"/>
        <w:rPr>
          <w:rFonts w:asciiTheme="minorHAnsi" w:hAnsiTheme="minorHAnsi" w:cstheme="minorHAnsi"/>
          <w:szCs w:val="24"/>
        </w:rPr>
      </w:pPr>
    </w:p>
    <w:p w14:paraId="582AE8CF" w14:textId="77777777" w:rsidR="00660472" w:rsidRPr="00B52915" w:rsidRDefault="00660472" w:rsidP="00660472">
      <w:pPr>
        <w:tabs>
          <w:tab w:val="left" w:pos="-720"/>
        </w:tabs>
        <w:suppressAutoHyphens/>
        <w:ind w:left="1440" w:right="-720" w:hanging="1800"/>
        <w:rPr>
          <w:rFonts w:asciiTheme="minorHAnsi" w:hAnsiTheme="minorHAnsi" w:cstheme="minorHAnsi"/>
          <w:szCs w:val="24"/>
        </w:rPr>
      </w:pPr>
      <w:r w:rsidRPr="00B52915">
        <w:rPr>
          <w:rFonts w:asciiTheme="minorHAnsi" w:hAnsiTheme="minorHAnsi" w:cstheme="minorHAnsi"/>
          <w:szCs w:val="24"/>
        </w:rPr>
        <w:t>__________</w:t>
      </w:r>
      <w:r w:rsidRPr="00B52915">
        <w:rPr>
          <w:rFonts w:asciiTheme="minorHAnsi" w:hAnsiTheme="minorHAnsi" w:cstheme="minorHAnsi"/>
          <w:szCs w:val="24"/>
        </w:rPr>
        <w:tab/>
        <w:t>Completion and passing of the preliminary examination (prior to completion of 3</w:t>
      </w:r>
      <w:r w:rsidRPr="00B52915">
        <w:rPr>
          <w:rFonts w:asciiTheme="minorHAnsi" w:hAnsiTheme="minorHAnsi" w:cstheme="minorHAnsi"/>
          <w:szCs w:val="24"/>
          <w:vertAlign w:val="superscript"/>
        </w:rPr>
        <w:t>rd</w:t>
      </w:r>
      <w:r w:rsidRPr="00B52915">
        <w:rPr>
          <w:rFonts w:asciiTheme="minorHAnsi" w:hAnsiTheme="minorHAnsi" w:cstheme="minorHAnsi"/>
          <w:szCs w:val="24"/>
        </w:rPr>
        <w:t xml:space="preserve"> semester (36 credits))</w:t>
      </w:r>
    </w:p>
    <w:p w14:paraId="01322E16" w14:textId="77777777" w:rsidR="00660472" w:rsidRPr="00B52915" w:rsidRDefault="00660472" w:rsidP="00660472">
      <w:pPr>
        <w:tabs>
          <w:tab w:val="left" w:pos="-720"/>
        </w:tabs>
        <w:suppressAutoHyphens/>
        <w:ind w:left="-360" w:right="-720"/>
        <w:rPr>
          <w:rFonts w:asciiTheme="minorHAnsi" w:hAnsiTheme="minorHAnsi" w:cstheme="minorHAnsi"/>
          <w:szCs w:val="24"/>
        </w:rPr>
      </w:pPr>
      <w:r w:rsidRPr="00B52915">
        <w:rPr>
          <w:rFonts w:asciiTheme="minorHAnsi" w:hAnsiTheme="minorHAnsi" w:cstheme="minorHAnsi"/>
          <w:szCs w:val="24"/>
        </w:rPr>
        <w:t>__________</w:t>
      </w:r>
      <w:r w:rsidRPr="00B52915">
        <w:rPr>
          <w:rFonts w:asciiTheme="minorHAnsi" w:hAnsiTheme="minorHAnsi" w:cstheme="minorHAnsi"/>
          <w:szCs w:val="24"/>
        </w:rPr>
        <w:tab/>
        <w:t>Advisory committee meets and submits progress report (year 3)</w:t>
      </w:r>
    </w:p>
    <w:p w14:paraId="7D1EB025" w14:textId="77777777" w:rsidR="00660472" w:rsidRPr="00B52915" w:rsidRDefault="00660472" w:rsidP="00660472">
      <w:pPr>
        <w:tabs>
          <w:tab w:val="left" w:pos="-720"/>
        </w:tabs>
        <w:suppressAutoHyphens/>
        <w:ind w:left="-360" w:right="-720"/>
        <w:rPr>
          <w:rFonts w:asciiTheme="minorHAnsi" w:hAnsiTheme="minorHAnsi" w:cstheme="minorHAnsi"/>
          <w:szCs w:val="24"/>
        </w:rPr>
      </w:pPr>
    </w:p>
    <w:p w14:paraId="1D587774" w14:textId="77777777" w:rsidR="00660472" w:rsidRPr="00B52915" w:rsidRDefault="00660472" w:rsidP="00660472">
      <w:pPr>
        <w:tabs>
          <w:tab w:val="left" w:pos="-720"/>
        </w:tabs>
        <w:suppressAutoHyphens/>
        <w:ind w:left="-360" w:right="-720"/>
        <w:rPr>
          <w:rFonts w:asciiTheme="minorHAnsi" w:hAnsiTheme="minorHAnsi" w:cstheme="minorHAnsi"/>
          <w:szCs w:val="24"/>
        </w:rPr>
      </w:pPr>
      <w:r w:rsidRPr="00B52915">
        <w:rPr>
          <w:rFonts w:asciiTheme="minorHAnsi" w:hAnsiTheme="minorHAnsi" w:cstheme="minorHAnsi"/>
          <w:szCs w:val="24"/>
        </w:rPr>
        <w:t>__________</w:t>
      </w:r>
      <w:r w:rsidRPr="00B52915">
        <w:rPr>
          <w:rFonts w:asciiTheme="minorHAnsi" w:hAnsiTheme="minorHAnsi" w:cstheme="minorHAnsi"/>
          <w:szCs w:val="24"/>
        </w:rPr>
        <w:tab/>
        <w:t>Anticipated completion date</w:t>
      </w:r>
      <w:r w:rsidRPr="00B52915">
        <w:rPr>
          <w:rFonts w:asciiTheme="minorHAnsi" w:hAnsiTheme="minorHAnsi" w:cstheme="minorHAnsi"/>
          <w:szCs w:val="24"/>
          <w:vertAlign w:val="superscript"/>
        </w:rPr>
        <w:t>1</w:t>
      </w:r>
      <w:proofErr w:type="gramStart"/>
      <w:r w:rsidRPr="00B52915">
        <w:rPr>
          <w:rFonts w:asciiTheme="minorHAnsi" w:hAnsiTheme="minorHAnsi" w:cstheme="minorHAnsi"/>
          <w:szCs w:val="24"/>
          <w:vertAlign w:val="superscript"/>
        </w:rPr>
        <w:t>,2</w:t>
      </w:r>
      <w:proofErr w:type="gramEnd"/>
    </w:p>
    <w:p w14:paraId="65EB4D78" w14:textId="77777777" w:rsidR="00660472" w:rsidRPr="00B52915" w:rsidRDefault="00660472" w:rsidP="00660472">
      <w:pPr>
        <w:tabs>
          <w:tab w:val="left" w:pos="-720"/>
        </w:tabs>
        <w:suppressAutoHyphens/>
        <w:ind w:left="-360" w:right="-720"/>
        <w:rPr>
          <w:rFonts w:asciiTheme="minorHAnsi" w:hAnsiTheme="minorHAnsi" w:cstheme="minorHAnsi"/>
          <w:szCs w:val="24"/>
        </w:rPr>
      </w:pPr>
    </w:p>
    <w:p w14:paraId="0F07D481" w14:textId="77777777" w:rsidR="00660472" w:rsidRPr="00B52915" w:rsidRDefault="00660472" w:rsidP="00660472">
      <w:pPr>
        <w:tabs>
          <w:tab w:val="left" w:pos="-720"/>
        </w:tabs>
        <w:suppressAutoHyphens/>
        <w:ind w:left="-360" w:right="-720"/>
        <w:rPr>
          <w:rFonts w:asciiTheme="minorHAnsi" w:hAnsiTheme="minorHAnsi" w:cstheme="minorHAnsi"/>
          <w:szCs w:val="24"/>
        </w:rPr>
      </w:pPr>
      <w:r w:rsidRPr="00B52915">
        <w:rPr>
          <w:rFonts w:asciiTheme="minorHAnsi" w:hAnsiTheme="minorHAnsi" w:cstheme="minorHAnsi"/>
          <w:szCs w:val="24"/>
        </w:rPr>
        <w:t xml:space="preserve">__________    </w:t>
      </w:r>
      <w:r w:rsidRPr="00B52915">
        <w:rPr>
          <w:rFonts w:asciiTheme="minorHAnsi" w:hAnsiTheme="minorHAnsi" w:cstheme="minorHAnsi"/>
          <w:szCs w:val="24"/>
        </w:rPr>
        <w:tab/>
        <w:t>Draft of manuscript(s) completed</w:t>
      </w:r>
    </w:p>
    <w:p w14:paraId="3A701F85" w14:textId="77777777" w:rsidR="00660472" w:rsidRPr="00B52915" w:rsidRDefault="00660472" w:rsidP="00660472">
      <w:pPr>
        <w:tabs>
          <w:tab w:val="left" w:pos="-720"/>
        </w:tabs>
        <w:suppressAutoHyphens/>
        <w:ind w:left="2160" w:right="-720" w:hanging="360"/>
        <w:rPr>
          <w:rFonts w:asciiTheme="minorHAnsi" w:hAnsiTheme="minorHAnsi" w:cstheme="minorHAnsi"/>
          <w:szCs w:val="24"/>
        </w:rPr>
      </w:pPr>
    </w:p>
    <w:p w14:paraId="7A76162B" w14:textId="77777777" w:rsidR="00660472" w:rsidRPr="00B52915" w:rsidRDefault="00660472" w:rsidP="00660472">
      <w:pPr>
        <w:tabs>
          <w:tab w:val="left" w:pos="-720"/>
        </w:tabs>
        <w:suppressAutoHyphens/>
        <w:ind w:right="-720" w:hanging="360"/>
        <w:rPr>
          <w:rFonts w:asciiTheme="minorHAnsi" w:hAnsiTheme="minorHAnsi" w:cstheme="minorHAnsi"/>
          <w:szCs w:val="24"/>
        </w:rPr>
      </w:pPr>
      <w:r w:rsidRPr="00B52915">
        <w:rPr>
          <w:rFonts w:asciiTheme="minorHAnsi" w:hAnsiTheme="minorHAnsi" w:cstheme="minorHAnsi"/>
          <w:szCs w:val="24"/>
          <w:vertAlign w:val="superscript"/>
        </w:rPr>
        <w:t>1</w:t>
      </w:r>
      <w:r w:rsidRPr="00B52915">
        <w:rPr>
          <w:rFonts w:asciiTheme="minorHAnsi" w:hAnsiTheme="minorHAnsi" w:cstheme="minorHAnsi"/>
          <w:szCs w:val="24"/>
        </w:rPr>
        <w:t xml:space="preserve">The Preliminary Examination for the Ph.D. must be taken at least 6 months before the Ph.D. defense.  A minimum of 24 hours of course work and/or research must remain to be taken, including the work for which the student is enrolled at the time of the exam.  </w:t>
      </w:r>
    </w:p>
    <w:p w14:paraId="1F3D5C32" w14:textId="77777777" w:rsidR="00660472" w:rsidRPr="00B52915" w:rsidRDefault="00660472" w:rsidP="00660472">
      <w:pPr>
        <w:tabs>
          <w:tab w:val="left" w:pos="-720"/>
        </w:tabs>
        <w:suppressAutoHyphens/>
        <w:ind w:right="-720" w:hanging="360"/>
        <w:rPr>
          <w:rFonts w:asciiTheme="minorHAnsi" w:hAnsiTheme="minorHAnsi" w:cstheme="minorHAnsi"/>
          <w:szCs w:val="24"/>
        </w:rPr>
      </w:pPr>
      <w:r w:rsidRPr="00B52915">
        <w:rPr>
          <w:rFonts w:asciiTheme="minorHAnsi" w:hAnsiTheme="minorHAnsi" w:cstheme="minorHAnsi"/>
          <w:szCs w:val="24"/>
          <w:vertAlign w:val="superscript"/>
        </w:rPr>
        <w:t>2</w:t>
      </w:r>
      <w:r w:rsidRPr="00B52915">
        <w:rPr>
          <w:rFonts w:asciiTheme="minorHAnsi" w:hAnsiTheme="minorHAnsi" w:cstheme="minorHAnsi"/>
          <w:szCs w:val="24"/>
        </w:rPr>
        <w:t xml:space="preserve"> The Preliminary Exam and the Ph.D. defense normally must be held during regular academic semesters or sessions and must be scheduled through the graduate school.  Requests to schedule the defense must be received by the Graduate School (with a copy to Becky Michael and the Major Professor] at least two weeks before the defense. </w:t>
      </w:r>
    </w:p>
    <w:p w14:paraId="1006A549" w14:textId="77777777" w:rsidR="00660472" w:rsidRPr="00B52915" w:rsidRDefault="00660472" w:rsidP="00660472">
      <w:pPr>
        <w:tabs>
          <w:tab w:val="left" w:pos="-720"/>
        </w:tabs>
        <w:suppressAutoHyphens/>
        <w:ind w:right="-720" w:hanging="360"/>
        <w:rPr>
          <w:rFonts w:asciiTheme="minorHAnsi" w:hAnsiTheme="minorHAnsi" w:cstheme="minorHAnsi"/>
          <w:szCs w:val="24"/>
        </w:rPr>
      </w:pPr>
      <w:r w:rsidRPr="00B52915">
        <w:rPr>
          <w:rFonts w:asciiTheme="minorHAnsi" w:hAnsiTheme="minorHAnsi" w:cstheme="minorHAnsi"/>
          <w:szCs w:val="24"/>
          <w:vertAlign w:val="superscript"/>
        </w:rPr>
        <w:t>2</w:t>
      </w:r>
      <w:r w:rsidRPr="00B52915">
        <w:rPr>
          <w:rFonts w:asciiTheme="minorHAnsi" w:hAnsiTheme="minorHAnsi" w:cstheme="minorHAnsi"/>
          <w:szCs w:val="24"/>
        </w:rPr>
        <w:t xml:space="preserve"> Financial support is normally limited to 3 years. </w:t>
      </w:r>
    </w:p>
    <w:p w14:paraId="69FFA10E" w14:textId="77777777" w:rsidR="00660472" w:rsidRPr="00B52915" w:rsidRDefault="00660472" w:rsidP="00660472">
      <w:pPr>
        <w:tabs>
          <w:tab w:val="left" w:pos="-720"/>
        </w:tabs>
        <w:suppressAutoHyphens/>
        <w:ind w:right="-720" w:hanging="360"/>
        <w:rPr>
          <w:rFonts w:asciiTheme="minorHAnsi" w:hAnsiTheme="minorHAnsi" w:cstheme="minorHAnsi"/>
          <w:szCs w:val="24"/>
        </w:rPr>
      </w:pPr>
    </w:p>
    <w:p w14:paraId="0ED2977E" w14:textId="77777777" w:rsidR="00660472" w:rsidRPr="00B52915" w:rsidRDefault="00660472" w:rsidP="00660472">
      <w:pPr>
        <w:tabs>
          <w:tab w:val="left" w:pos="-720"/>
        </w:tabs>
        <w:suppressAutoHyphens/>
        <w:ind w:right="-720" w:hanging="360"/>
        <w:jc w:val="center"/>
        <w:rPr>
          <w:rFonts w:asciiTheme="minorHAnsi" w:hAnsiTheme="minorHAnsi" w:cstheme="minorHAnsi"/>
          <w:szCs w:val="24"/>
        </w:rPr>
      </w:pPr>
      <w:r w:rsidRPr="00B52915">
        <w:rPr>
          <w:rFonts w:asciiTheme="minorHAnsi" w:hAnsiTheme="minorHAnsi" w:cstheme="minorHAnsi"/>
          <w:b/>
          <w:szCs w:val="24"/>
        </w:rPr>
        <w:t>Other Requirements:</w:t>
      </w:r>
    </w:p>
    <w:p w14:paraId="400A647C" w14:textId="77777777" w:rsidR="00660472" w:rsidRPr="00B52915" w:rsidRDefault="00660472" w:rsidP="00660472">
      <w:pPr>
        <w:tabs>
          <w:tab w:val="left" w:pos="-720"/>
        </w:tabs>
        <w:suppressAutoHyphens/>
        <w:ind w:right="-720" w:hanging="360"/>
        <w:rPr>
          <w:rFonts w:asciiTheme="minorHAnsi" w:hAnsiTheme="minorHAnsi" w:cstheme="minorHAnsi"/>
          <w:szCs w:val="24"/>
        </w:rPr>
      </w:pPr>
      <w:r w:rsidRPr="00B52915">
        <w:rPr>
          <w:rFonts w:asciiTheme="minorHAnsi" w:hAnsiTheme="minorHAnsi" w:cstheme="minorHAnsi"/>
          <w:szCs w:val="24"/>
        </w:rPr>
        <w:t xml:space="preserve">Graduate Seminar (Course, semester, </w:t>
      </w:r>
      <w:proofErr w:type="gramStart"/>
      <w:r w:rsidRPr="00B52915">
        <w:rPr>
          <w:rFonts w:asciiTheme="minorHAnsi" w:hAnsiTheme="minorHAnsi" w:cstheme="minorHAnsi"/>
          <w:szCs w:val="24"/>
        </w:rPr>
        <w:t>year</w:t>
      </w:r>
      <w:proofErr w:type="gramEnd"/>
      <w:r w:rsidRPr="00B52915">
        <w:rPr>
          <w:rFonts w:asciiTheme="minorHAnsi" w:hAnsiTheme="minorHAnsi" w:cstheme="minorHAnsi"/>
          <w:szCs w:val="24"/>
        </w:rPr>
        <w:t>):</w:t>
      </w:r>
    </w:p>
    <w:p w14:paraId="69BDCD39" w14:textId="77777777" w:rsidR="00660472" w:rsidRPr="00B52915" w:rsidRDefault="00660472" w:rsidP="00660472">
      <w:pPr>
        <w:tabs>
          <w:tab w:val="left" w:pos="-720"/>
        </w:tabs>
        <w:suppressAutoHyphens/>
        <w:ind w:right="-720" w:hanging="360"/>
        <w:rPr>
          <w:rFonts w:asciiTheme="minorHAnsi" w:hAnsiTheme="minorHAnsi" w:cstheme="minorHAnsi"/>
          <w:szCs w:val="24"/>
        </w:rPr>
      </w:pPr>
    </w:p>
    <w:p w14:paraId="3176FE4A" w14:textId="77777777" w:rsidR="00660472" w:rsidRPr="00B52915" w:rsidRDefault="00660472" w:rsidP="00660472">
      <w:pPr>
        <w:tabs>
          <w:tab w:val="left" w:pos="-720"/>
        </w:tabs>
        <w:suppressAutoHyphens/>
        <w:ind w:right="-720" w:hanging="360"/>
        <w:rPr>
          <w:rFonts w:asciiTheme="minorHAnsi" w:hAnsiTheme="minorHAnsi" w:cstheme="minorHAnsi"/>
          <w:szCs w:val="24"/>
        </w:rPr>
      </w:pPr>
      <w:r w:rsidRPr="00B52915">
        <w:rPr>
          <w:rFonts w:asciiTheme="minorHAnsi" w:hAnsiTheme="minorHAnsi" w:cstheme="minorHAnsi"/>
          <w:szCs w:val="24"/>
        </w:rPr>
        <w:t xml:space="preserve">1.   __________________; </w:t>
      </w:r>
      <w:r w:rsidRPr="00B52915">
        <w:rPr>
          <w:rFonts w:asciiTheme="minorHAnsi" w:hAnsiTheme="minorHAnsi" w:cstheme="minorHAnsi"/>
          <w:szCs w:val="24"/>
        </w:rPr>
        <w:tab/>
        <w:t xml:space="preserve">2.  ___________________;    </w:t>
      </w:r>
      <w:r w:rsidRPr="00B52915">
        <w:rPr>
          <w:rFonts w:asciiTheme="minorHAnsi" w:hAnsiTheme="minorHAnsi" w:cstheme="minorHAnsi"/>
          <w:szCs w:val="24"/>
        </w:rPr>
        <w:tab/>
        <w:t>3.  ___________________</w:t>
      </w:r>
    </w:p>
    <w:p w14:paraId="3D063D04" w14:textId="77777777" w:rsidR="00660472" w:rsidRPr="00B52915" w:rsidRDefault="00660472" w:rsidP="00660472">
      <w:pPr>
        <w:tabs>
          <w:tab w:val="left" w:pos="-720"/>
        </w:tabs>
        <w:suppressAutoHyphens/>
        <w:ind w:right="-720" w:hanging="360"/>
        <w:rPr>
          <w:rFonts w:asciiTheme="minorHAnsi" w:hAnsiTheme="minorHAnsi" w:cstheme="minorHAnsi"/>
          <w:szCs w:val="24"/>
        </w:rPr>
      </w:pPr>
    </w:p>
    <w:p w14:paraId="335F9E04" w14:textId="77777777" w:rsidR="00660472" w:rsidRPr="00B52915" w:rsidRDefault="00660472" w:rsidP="00660472">
      <w:pPr>
        <w:tabs>
          <w:tab w:val="left" w:pos="-720"/>
        </w:tabs>
        <w:suppressAutoHyphens/>
        <w:ind w:right="-720" w:hanging="360"/>
        <w:rPr>
          <w:rFonts w:asciiTheme="minorHAnsi" w:hAnsiTheme="minorHAnsi" w:cstheme="minorHAnsi"/>
          <w:szCs w:val="24"/>
        </w:rPr>
      </w:pPr>
      <w:r w:rsidRPr="00B52915">
        <w:rPr>
          <w:rFonts w:asciiTheme="minorHAnsi" w:hAnsiTheme="minorHAnsi" w:cstheme="minorHAnsi"/>
          <w:szCs w:val="24"/>
        </w:rPr>
        <w:t xml:space="preserve">Teaching Requirement (course, semester, </w:t>
      </w:r>
      <w:proofErr w:type="gramStart"/>
      <w:r w:rsidRPr="00B52915">
        <w:rPr>
          <w:rFonts w:asciiTheme="minorHAnsi" w:hAnsiTheme="minorHAnsi" w:cstheme="minorHAnsi"/>
          <w:szCs w:val="24"/>
        </w:rPr>
        <w:t>year</w:t>
      </w:r>
      <w:proofErr w:type="gramEnd"/>
      <w:r w:rsidRPr="00B52915">
        <w:rPr>
          <w:rFonts w:asciiTheme="minorHAnsi" w:hAnsiTheme="minorHAnsi" w:cstheme="minorHAnsi"/>
          <w:szCs w:val="24"/>
        </w:rPr>
        <w:t>):</w:t>
      </w:r>
    </w:p>
    <w:p w14:paraId="763DD7F1" w14:textId="77777777" w:rsidR="00660472" w:rsidRPr="00B52915" w:rsidRDefault="00660472" w:rsidP="00660472">
      <w:pPr>
        <w:tabs>
          <w:tab w:val="left" w:pos="-720"/>
        </w:tabs>
        <w:suppressAutoHyphens/>
        <w:ind w:right="-720" w:hanging="360"/>
        <w:rPr>
          <w:rFonts w:asciiTheme="minorHAnsi" w:hAnsiTheme="minorHAnsi" w:cstheme="minorHAnsi"/>
          <w:szCs w:val="24"/>
        </w:rPr>
      </w:pPr>
    </w:p>
    <w:p w14:paraId="3D92263F" w14:textId="77777777" w:rsidR="00660472" w:rsidRPr="00B52915" w:rsidRDefault="00660472" w:rsidP="00660472">
      <w:pPr>
        <w:tabs>
          <w:tab w:val="left" w:pos="-720"/>
        </w:tabs>
        <w:suppressAutoHyphens/>
        <w:ind w:right="-720" w:hanging="360"/>
        <w:rPr>
          <w:rFonts w:asciiTheme="minorHAnsi" w:hAnsiTheme="minorHAnsi" w:cstheme="minorHAnsi"/>
          <w:szCs w:val="24"/>
        </w:rPr>
      </w:pPr>
      <w:r w:rsidRPr="00B52915">
        <w:rPr>
          <w:rFonts w:asciiTheme="minorHAnsi" w:hAnsiTheme="minorHAnsi" w:cstheme="minorHAnsi"/>
          <w:szCs w:val="24"/>
        </w:rPr>
        <w:lastRenderedPageBreak/>
        <w:t xml:space="preserve">1. ___________________;   </w:t>
      </w:r>
      <w:r w:rsidRPr="00B52915">
        <w:rPr>
          <w:rFonts w:asciiTheme="minorHAnsi" w:hAnsiTheme="minorHAnsi" w:cstheme="minorHAnsi"/>
          <w:szCs w:val="24"/>
        </w:rPr>
        <w:tab/>
        <w:t xml:space="preserve"> 2. ____________________;  </w:t>
      </w:r>
      <w:r w:rsidRPr="00B52915">
        <w:rPr>
          <w:rFonts w:asciiTheme="minorHAnsi" w:hAnsiTheme="minorHAnsi" w:cstheme="minorHAnsi"/>
          <w:szCs w:val="24"/>
        </w:rPr>
        <w:tab/>
        <w:t xml:space="preserve"> 3. ___________________</w:t>
      </w:r>
    </w:p>
    <w:p w14:paraId="7A5C0DAD" w14:textId="77777777" w:rsidR="00976A77" w:rsidRPr="00B52915" w:rsidRDefault="00976A77" w:rsidP="00660472">
      <w:pPr>
        <w:tabs>
          <w:tab w:val="left" w:pos="-720"/>
        </w:tabs>
        <w:suppressAutoHyphens/>
        <w:ind w:right="-720" w:hanging="360"/>
        <w:rPr>
          <w:rFonts w:asciiTheme="minorHAnsi" w:hAnsiTheme="minorHAnsi" w:cstheme="minorHAnsi"/>
          <w:szCs w:val="24"/>
        </w:rPr>
      </w:pPr>
    </w:p>
    <w:p w14:paraId="3107AC38" w14:textId="50A6A5B4" w:rsidR="005E57B8" w:rsidRPr="00B52915" w:rsidRDefault="005E57B8" w:rsidP="001C0FF9">
      <w:pPr>
        <w:tabs>
          <w:tab w:val="left" w:pos="-720"/>
        </w:tabs>
        <w:suppressAutoHyphens/>
        <w:ind w:right="-720" w:hanging="360"/>
        <w:jc w:val="center"/>
        <w:outlineLvl w:val="1"/>
        <w:rPr>
          <w:rFonts w:asciiTheme="minorHAnsi" w:hAnsiTheme="minorHAnsi" w:cstheme="minorHAnsi"/>
          <w:b/>
          <w:szCs w:val="24"/>
        </w:rPr>
      </w:pPr>
      <w:bookmarkStart w:id="61" w:name="_Toc463534068"/>
      <w:r w:rsidRPr="00B52915">
        <w:rPr>
          <w:rFonts w:asciiTheme="minorHAnsi" w:hAnsiTheme="minorHAnsi" w:cstheme="minorHAnsi"/>
          <w:b/>
          <w:szCs w:val="24"/>
        </w:rPr>
        <w:t xml:space="preserve">Graduate Student Check List </w:t>
      </w:r>
      <w:r w:rsidR="0055259C" w:rsidRPr="00B52915">
        <w:rPr>
          <w:rFonts w:asciiTheme="minorHAnsi" w:hAnsiTheme="minorHAnsi" w:cstheme="minorHAnsi"/>
          <w:b/>
          <w:szCs w:val="24"/>
        </w:rPr>
        <w:t>- PhD</w:t>
      </w:r>
      <w:bookmarkEnd w:id="61"/>
    </w:p>
    <w:p w14:paraId="776145C3" w14:textId="0E66C008" w:rsidR="001C0FF9" w:rsidRPr="00B52915" w:rsidRDefault="001C0FF9" w:rsidP="001C0FF9">
      <w:pPr>
        <w:tabs>
          <w:tab w:val="left" w:pos="-720"/>
        </w:tabs>
        <w:suppressAutoHyphens/>
        <w:ind w:right="-720" w:hanging="360"/>
        <w:jc w:val="center"/>
        <w:outlineLvl w:val="1"/>
        <w:rPr>
          <w:rFonts w:asciiTheme="minorHAnsi" w:hAnsiTheme="minorHAnsi" w:cstheme="minorHAnsi"/>
          <w:b/>
          <w:szCs w:val="24"/>
        </w:rPr>
      </w:pPr>
      <w:bookmarkStart w:id="62" w:name="_Toc463534069"/>
      <w:r w:rsidRPr="00B52915">
        <w:rPr>
          <w:rFonts w:asciiTheme="minorHAnsi" w:hAnsiTheme="minorHAnsi" w:cstheme="minorHAnsi"/>
          <w:b/>
          <w:szCs w:val="24"/>
        </w:rPr>
        <w:t>Ph.D. Student in Department of Dairy Science</w:t>
      </w:r>
      <w:bookmarkEnd w:id="62"/>
    </w:p>
    <w:p w14:paraId="69BE531B" w14:textId="1752A846" w:rsidR="001C0FF9" w:rsidRPr="00B52915" w:rsidRDefault="006B79CD" w:rsidP="001C0FF9">
      <w:pPr>
        <w:tabs>
          <w:tab w:val="left" w:pos="-720"/>
        </w:tabs>
        <w:suppressAutoHyphens/>
        <w:ind w:right="-720" w:hanging="360"/>
        <w:jc w:val="center"/>
        <w:outlineLvl w:val="1"/>
        <w:rPr>
          <w:rFonts w:asciiTheme="minorHAnsi" w:hAnsiTheme="minorHAnsi" w:cstheme="minorHAnsi"/>
          <w:b/>
          <w:szCs w:val="24"/>
        </w:rPr>
      </w:pPr>
      <w:bookmarkStart w:id="63" w:name="_Toc463534070"/>
      <w:r w:rsidRPr="00B52915">
        <w:rPr>
          <w:rFonts w:asciiTheme="minorHAnsi" w:hAnsiTheme="minorHAnsi" w:cstheme="minorHAnsi"/>
          <w:b/>
          <w:szCs w:val="24"/>
        </w:rPr>
        <w:t>Page 2 of 2</w:t>
      </w:r>
      <w:bookmarkEnd w:id="63"/>
    </w:p>
    <w:p w14:paraId="07F25987" w14:textId="77777777" w:rsidR="001C0FF9" w:rsidRPr="00B52915" w:rsidRDefault="001C0FF9" w:rsidP="00976A77">
      <w:pPr>
        <w:tabs>
          <w:tab w:val="left" w:pos="-720"/>
        </w:tabs>
        <w:suppressAutoHyphens/>
        <w:ind w:right="-720" w:hanging="360"/>
        <w:rPr>
          <w:rFonts w:asciiTheme="minorHAnsi" w:hAnsiTheme="minorHAnsi" w:cstheme="minorHAnsi"/>
          <w:szCs w:val="24"/>
        </w:rPr>
      </w:pPr>
    </w:p>
    <w:p w14:paraId="773235A5" w14:textId="77777777" w:rsidR="00976A77" w:rsidRPr="00B52915" w:rsidRDefault="00976A77" w:rsidP="00976A77">
      <w:pPr>
        <w:tabs>
          <w:tab w:val="left" w:pos="-720"/>
        </w:tabs>
        <w:suppressAutoHyphens/>
        <w:ind w:right="-720" w:hanging="360"/>
        <w:rPr>
          <w:rFonts w:asciiTheme="minorHAnsi" w:hAnsiTheme="minorHAnsi" w:cstheme="minorHAnsi"/>
          <w:szCs w:val="24"/>
        </w:rPr>
      </w:pPr>
      <w:r w:rsidRPr="00B52915">
        <w:rPr>
          <w:rFonts w:asciiTheme="minorHAnsi" w:hAnsiTheme="minorHAnsi" w:cstheme="minorHAnsi"/>
          <w:szCs w:val="24"/>
        </w:rPr>
        <w:t>Ethics and Integrity Requirements (Completion date (attach certificate if appropriate</w:t>
      </w:r>
      <w:proofErr w:type="gramStart"/>
      <w:r w:rsidRPr="00B52915">
        <w:rPr>
          <w:rFonts w:asciiTheme="minorHAnsi" w:hAnsiTheme="minorHAnsi" w:cstheme="minorHAnsi"/>
          <w:szCs w:val="24"/>
        </w:rPr>
        <w:t>):</w:t>
      </w:r>
      <w:proofErr w:type="gramEnd"/>
    </w:p>
    <w:p w14:paraId="5C40E3B1" w14:textId="77777777" w:rsidR="00976A77" w:rsidRPr="00B52915" w:rsidRDefault="00976A77" w:rsidP="00976A77">
      <w:pPr>
        <w:tabs>
          <w:tab w:val="left" w:pos="-720"/>
        </w:tabs>
        <w:suppressAutoHyphens/>
        <w:ind w:right="-720" w:hanging="360"/>
        <w:rPr>
          <w:rFonts w:asciiTheme="minorHAnsi" w:hAnsiTheme="minorHAnsi" w:cstheme="minorHAnsi"/>
          <w:szCs w:val="24"/>
        </w:rPr>
      </w:pPr>
      <w:r w:rsidRPr="00B52915">
        <w:rPr>
          <w:rFonts w:asciiTheme="minorHAnsi" w:hAnsiTheme="minorHAnsi" w:cstheme="minorHAnsi"/>
          <w:szCs w:val="24"/>
        </w:rPr>
        <w:tab/>
      </w:r>
    </w:p>
    <w:p w14:paraId="406BD4BE" w14:textId="77777777" w:rsidR="00976A77" w:rsidRPr="00B52915" w:rsidRDefault="00976A77" w:rsidP="00976A77">
      <w:pPr>
        <w:tabs>
          <w:tab w:val="left" w:pos="-720"/>
        </w:tabs>
        <w:suppressAutoHyphens/>
        <w:ind w:right="-720"/>
        <w:rPr>
          <w:rFonts w:asciiTheme="minorHAnsi" w:hAnsiTheme="minorHAnsi" w:cstheme="minorHAnsi"/>
          <w:szCs w:val="24"/>
        </w:rPr>
      </w:pPr>
      <w:r w:rsidRPr="00B52915">
        <w:rPr>
          <w:rFonts w:asciiTheme="minorHAnsi" w:hAnsiTheme="minorHAnsi" w:cstheme="minorHAnsi"/>
          <w:szCs w:val="24"/>
        </w:rPr>
        <w:t>A. Graduate TA workshop ____________;</w:t>
      </w:r>
    </w:p>
    <w:p w14:paraId="03CD55E4" w14:textId="77777777" w:rsidR="00976A77" w:rsidRPr="00B52915" w:rsidRDefault="00976A77" w:rsidP="00976A77">
      <w:pPr>
        <w:tabs>
          <w:tab w:val="left" w:pos="-720"/>
        </w:tabs>
        <w:suppressAutoHyphens/>
        <w:ind w:right="-720"/>
        <w:rPr>
          <w:rFonts w:asciiTheme="minorHAnsi" w:hAnsiTheme="minorHAnsi" w:cstheme="minorHAnsi"/>
          <w:szCs w:val="24"/>
        </w:rPr>
      </w:pPr>
    </w:p>
    <w:p w14:paraId="7764CFA3" w14:textId="77777777" w:rsidR="00976A77" w:rsidRPr="00B52915" w:rsidRDefault="00976A77" w:rsidP="00976A77">
      <w:pPr>
        <w:tabs>
          <w:tab w:val="left" w:pos="-720"/>
        </w:tabs>
        <w:suppressAutoHyphens/>
        <w:ind w:right="-720"/>
        <w:rPr>
          <w:rFonts w:asciiTheme="minorHAnsi" w:hAnsiTheme="minorHAnsi" w:cstheme="minorHAnsi"/>
          <w:szCs w:val="24"/>
        </w:rPr>
      </w:pPr>
      <w:r w:rsidRPr="00B52915">
        <w:rPr>
          <w:rFonts w:asciiTheme="minorHAnsi" w:hAnsiTheme="minorHAnsi" w:cstheme="minorHAnsi"/>
          <w:szCs w:val="24"/>
        </w:rPr>
        <w:t>B. CITI training (</w:t>
      </w:r>
      <w:hyperlink r:id="rId30" w:history="1">
        <w:r w:rsidRPr="00B52915">
          <w:rPr>
            <w:rStyle w:val="Hyperlink"/>
            <w:rFonts w:asciiTheme="minorHAnsi" w:hAnsiTheme="minorHAnsi" w:cstheme="minorHAnsi"/>
            <w:szCs w:val="24"/>
          </w:rPr>
          <w:t>instructions</w:t>
        </w:r>
      </w:hyperlink>
      <w:proofErr w:type="gramStart"/>
      <w:r w:rsidRPr="00B52915">
        <w:rPr>
          <w:rFonts w:asciiTheme="minorHAnsi" w:hAnsiTheme="minorHAnsi" w:cstheme="minorHAnsi"/>
          <w:szCs w:val="24"/>
        </w:rPr>
        <w:t>;  https</w:t>
      </w:r>
      <w:proofErr w:type="gramEnd"/>
      <w:r w:rsidRPr="00B52915">
        <w:rPr>
          <w:rFonts w:asciiTheme="minorHAnsi" w:hAnsiTheme="minorHAnsi" w:cstheme="minorHAnsi"/>
          <w:szCs w:val="24"/>
        </w:rPr>
        <w:t xml:space="preserve">://www.citiprogram.org/) </w:t>
      </w:r>
    </w:p>
    <w:p w14:paraId="717E88D0" w14:textId="77777777" w:rsidR="00976A77" w:rsidRPr="00B52915" w:rsidRDefault="00976A77" w:rsidP="00976A77">
      <w:pPr>
        <w:tabs>
          <w:tab w:val="left" w:pos="-720"/>
        </w:tabs>
        <w:suppressAutoHyphens/>
        <w:ind w:right="-720"/>
        <w:rPr>
          <w:rFonts w:asciiTheme="minorHAnsi" w:hAnsiTheme="minorHAnsi" w:cstheme="minorHAnsi"/>
          <w:szCs w:val="24"/>
        </w:rPr>
      </w:pPr>
      <w:r w:rsidRPr="00B52915">
        <w:rPr>
          <w:rFonts w:asciiTheme="minorHAnsi" w:hAnsiTheme="minorHAnsi" w:cstheme="minorHAnsi"/>
          <w:szCs w:val="24"/>
        </w:rPr>
        <w:tab/>
        <w:t xml:space="preserve">Biomedical Responsible Conduct of Research RCR module ____________; </w:t>
      </w:r>
    </w:p>
    <w:p w14:paraId="1E538348" w14:textId="77777777" w:rsidR="00976A77" w:rsidRPr="00B52915" w:rsidRDefault="00976A77" w:rsidP="00976A77">
      <w:pPr>
        <w:tabs>
          <w:tab w:val="left" w:pos="-720"/>
        </w:tabs>
        <w:suppressAutoHyphens/>
        <w:ind w:right="-720"/>
        <w:rPr>
          <w:rFonts w:asciiTheme="minorHAnsi" w:hAnsiTheme="minorHAnsi" w:cstheme="minorHAnsi"/>
          <w:szCs w:val="24"/>
        </w:rPr>
      </w:pPr>
      <w:r w:rsidRPr="00B52915">
        <w:rPr>
          <w:rFonts w:asciiTheme="minorHAnsi" w:hAnsiTheme="minorHAnsi" w:cstheme="minorHAnsi"/>
          <w:szCs w:val="24"/>
        </w:rPr>
        <w:tab/>
        <w:t>Investigators, Staff and Students – Basic Course _____________;</w:t>
      </w:r>
    </w:p>
    <w:p w14:paraId="04E03468" w14:textId="77777777" w:rsidR="00976A77" w:rsidRPr="00B52915" w:rsidRDefault="00976A77" w:rsidP="00976A77">
      <w:pPr>
        <w:tabs>
          <w:tab w:val="left" w:pos="-720"/>
        </w:tabs>
        <w:suppressAutoHyphens/>
        <w:ind w:right="-720"/>
        <w:rPr>
          <w:rFonts w:asciiTheme="minorHAnsi" w:hAnsiTheme="minorHAnsi" w:cstheme="minorHAnsi"/>
          <w:szCs w:val="24"/>
        </w:rPr>
      </w:pPr>
    </w:p>
    <w:p w14:paraId="284725B1" w14:textId="77777777" w:rsidR="00976A77" w:rsidRPr="00B52915" w:rsidRDefault="00976A77" w:rsidP="00976A77">
      <w:pPr>
        <w:tabs>
          <w:tab w:val="left" w:pos="-720"/>
        </w:tabs>
        <w:suppressAutoHyphens/>
        <w:ind w:right="-720"/>
        <w:rPr>
          <w:rFonts w:asciiTheme="minorHAnsi" w:hAnsiTheme="minorHAnsi" w:cstheme="minorHAnsi"/>
          <w:szCs w:val="24"/>
        </w:rPr>
      </w:pPr>
      <w:r w:rsidRPr="00B52915">
        <w:rPr>
          <w:rFonts w:asciiTheme="minorHAnsi" w:hAnsiTheme="minorHAnsi" w:cstheme="minorHAnsi"/>
          <w:szCs w:val="24"/>
        </w:rPr>
        <w:t xml:space="preserve">C. Endnote training </w:t>
      </w:r>
      <w:proofErr w:type="gramStart"/>
      <w:r w:rsidRPr="00B52915">
        <w:rPr>
          <w:rFonts w:asciiTheme="minorHAnsi" w:hAnsiTheme="minorHAnsi" w:cstheme="minorHAnsi"/>
          <w:szCs w:val="24"/>
        </w:rPr>
        <w:t>session  _</w:t>
      </w:r>
      <w:proofErr w:type="gramEnd"/>
      <w:r w:rsidRPr="00B52915">
        <w:rPr>
          <w:rFonts w:asciiTheme="minorHAnsi" w:hAnsiTheme="minorHAnsi" w:cstheme="minorHAnsi"/>
          <w:szCs w:val="24"/>
        </w:rPr>
        <w:t xml:space="preserve">_______________; </w:t>
      </w:r>
    </w:p>
    <w:p w14:paraId="4C7DBBB6" w14:textId="77777777" w:rsidR="00976A77" w:rsidRPr="00B52915" w:rsidRDefault="00976A77" w:rsidP="00976A77">
      <w:pPr>
        <w:tabs>
          <w:tab w:val="left" w:pos="-720"/>
        </w:tabs>
        <w:suppressAutoHyphens/>
        <w:ind w:right="-720"/>
        <w:rPr>
          <w:rFonts w:asciiTheme="minorHAnsi" w:hAnsiTheme="minorHAnsi" w:cstheme="minorHAnsi"/>
          <w:szCs w:val="24"/>
        </w:rPr>
      </w:pPr>
    </w:p>
    <w:p w14:paraId="0E9708BE" w14:textId="14A9D6A2" w:rsidR="00976A77" w:rsidRPr="00B52915" w:rsidRDefault="00976A77" w:rsidP="00976A77">
      <w:pPr>
        <w:tabs>
          <w:tab w:val="left" w:pos="-720"/>
        </w:tabs>
        <w:suppressAutoHyphens/>
        <w:ind w:right="-720"/>
        <w:rPr>
          <w:rFonts w:asciiTheme="minorHAnsi" w:hAnsiTheme="minorHAnsi" w:cstheme="minorHAnsi"/>
          <w:szCs w:val="24"/>
        </w:rPr>
      </w:pPr>
      <w:r w:rsidRPr="00B52915">
        <w:rPr>
          <w:rFonts w:asciiTheme="minorHAnsi" w:hAnsiTheme="minorHAnsi" w:cstheme="minorHAnsi"/>
          <w:szCs w:val="24"/>
        </w:rPr>
        <w:t xml:space="preserve">D. </w:t>
      </w:r>
      <w:r w:rsidR="007630E2" w:rsidRPr="00B52915">
        <w:rPr>
          <w:rFonts w:asciiTheme="minorHAnsi" w:hAnsiTheme="minorHAnsi" w:cstheme="minorHAnsi"/>
          <w:szCs w:val="24"/>
        </w:rPr>
        <w:t xml:space="preserve">Graduate Research Symposium (Oral and Poster Session) </w:t>
      </w:r>
      <w:r w:rsidR="00BF4BAF" w:rsidRPr="00B52915">
        <w:rPr>
          <w:rFonts w:asciiTheme="minorHAnsi" w:hAnsiTheme="minorHAnsi" w:cstheme="minorHAnsi"/>
          <w:szCs w:val="24"/>
        </w:rPr>
        <w:t xml:space="preserve">(one per year) </w:t>
      </w:r>
      <w:r w:rsidRPr="00B52915">
        <w:rPr>
          <w:rFonts w:asciiTheme="minorHAnsi" w:hAnsiTheme="minorHAnsi" w:cstheme="minorHAnsi"/>
          <w:szCs w:val="24"/>
        </w:rPr>
        <w:t>1.____________</w:t>
      </w:r>
      <w:r w:rsidR="007630E2" w:rsidRPr="00B52915">
        <w:rPr>
          <w:rFonts w:asciiTheme="minorHAnsi" w:hAnsiTheme="minorHAnsi" w:cstheme="minorHAnsi"/>
          <w:szCs w:val="24"/>
        </w:rPr>
        <w:t>_____________</w:t>
      </w:r>
      <w:r w:rsidRPr="00B52915">
        <w:rPr>
          <w:rFonts w:asciiTheme="minorHAnsi" w:hAnsiTheme="minorHAnsi" w:cstheme="minorHAnsi"/>
          <w:szCs w:val="24"/>
        </w:rPr>
        <w:t>_</w:t>
      </w:r>
      <w:proofErr w:type="gramStart"/>
      <w:r w:rsidRPr="00B52915">
        <w:rPr>
          <w:rFonts w:asciiTheme="minorHAnsi" w:hAnsiTheme="minorHAnsi" w:cstheme="minorHAnsi"/>
          <w:szCs w:val="24"/>
        </w:rPr>
        <w:t>;2</w:t>
      </w:r>
      <w:proofErr w:type="gramEnd"/>
      <w:r w:rsidRPr="00B52915">
        <w:rPr>
          <w:rFonts w:asciiTheme="minorHAnsi" w:hAnsiTheme="minorHAnsi" w:cstheme="minorHAnsi"/>
          <w:szCs w:val="24"/>
        </w:rPr>
        <w:t>.________</w:t>
      </w:r>
      <w:r w:rsidR="007630E2" w:rsidRPr="00B52915">
        <w:rPr>
          <w:rFonts w:asciiTheme="minorHAnsi" w:hAnsiTheme="minorHAnsi" w:cstheme="minorHAnsi"/>
          <w:szCs w:val="24"/>
        </w:rPr>
        <w:t>_______</w:t>
      </w:r>
      <w:r w:rsidRPr="00B52915">
        <w:rPr>
          <w:rFonts w:asciiTheme="minorHAnsi" w:hAnsiTheme="minorHAnsi" w:cstheme="minorHAnsi"/>
          <w:szCs w:val="24"/>
        </w:rPr>
        <w:t>_______ 3.____________</w:t>
      </w:r>
      <w:r w:rsidR="007630E2" w:rsidRPr="00B52915">
        <w:rPr>
          <w:rFonts w:asciiTheme="minorHAnsi" w:hAnsiTheme="minorHAnsi" w:cstheme="minorHAnsi"/>
          <w:szCs w:val="24"/>
        </w:rPr>
        <w:t>______</w:t>
      </w:r>
      <w:r w:rsidRPr="00B52915">
        <w:rPr>
          <w:rFonts w:asciiTheme="minorHAnsi" w:hAnsiTheme="minorHAnsi" w:cstheme="minorHAnsi"/>
          <w:szCs w:val="24"/>
        </w:rPr>
        <w:t>___</w:t>
      </w:r>
    </w:p>
    <w:p w14:paraId="53370969" w14:textId="77777777" w:rsidR="00976A77" w:rsidRPr="00B52915" w:rsidRDefault="00976A77" w:rsidP="00976A77">
      <w:pPr>
        <w:tabs>
          <w:tab w:val="left" w:pos="-720"/>
        </w:tabs>
        <w:suppressAutoHyphens/>
        <w:ind w:right="-720"/>
        <w:rPr>
          <w:rFonts w:asciiTheme="minorHAnsi" w:hAnsiTheme="minorHAnsi" w:cstheme="minorHAnsi"/>
          <w:szCs w:val="24"/>
        </w:rPr>
      </w:pPr>
    </w:p>
    <w:p w14:paraId="0170D751" w14:textId="77777777" w:rsidR="00976A77" w:rsidRPr="00B52915" w:rsidRDefault="00976A77" w:rsidP="00976A77">
      <w:pPr>
        <w:tabs>
          <w:tab w:val="left" w:pos="-720"/>
        </w:tabs>
        <w:suppressAutoHyphens/>
        <w:ind w:right="-720"/>
        <w:rPr>
          <w:rFonts w:asciiTheme="minorHAnsi" w:hAnsiTheme="minorHAnsi" w:cstheme="minorHAnsi"/>
          <w:szCs w:val="24"/>
        </w:rPr>
      </w:pPr>
      <w:r w:rsidRPr="00B52915">
        <w:rPr>
          <w:rFonts w:asciiTheme="minorHAnsi" w:hAnsiTheme="minorHAnsi" w:cstheme="minorHAnsi"/>
          <w:szCs w:val="24"/>
        </w:rPr>
        <w:t>D. IACUC training _____________________;</w:t>
      </w:r>
    </w:p>
    <w:p w14:paraId="6100ED8E" w14:textId="77777777" w:rsidR="00976A77" w:rsidRPr="00B52915" w:rsidRDefault="00976A77" w:rsidP="00976A77">
      <w:pPr>
        <w:tabs>
          <w:tab w:val="left" w:pos="-720"/>
        </w:tabs>
        <w:suppressAutoHyphens/>
        <w:ind w:right="-720"/>
        <w:rPr>
          <w:rFonts w:asciiTheme="minorHAnsi" w:hAnsiTheme="minorHAnsi" w:cstheme="minorHAnsi"/>
          <w:szCs w:val="24"/>
        </w:rPr>
      </w:pPr>
    </w:p>
    <w:p w14:paraId="61A8B06B" w14:textId="16D86BF3" w:rsidR="00EC6006" w:rsidRPr="00B52915" w:rsidRDefault="00976A77" w:rsidP="00976A77">
      <w:pPr>
        <w:tabs>
          <w:tab w:val="left" w:pos="-720"/>
        </w:tabs>
        <w:suppressAutoHyphens/>
        <w:ind w:right="-720"/>
        <w:rPr>
          <w:rFonts w:asciiTheme="minorHAnsi" w:hAnsiTheme="minorHAnsi" w:cstheme="minorHAnsi"/>
          <w:szCs w:val="24"/>
        </w:rPr>
      </w:pPr>
      <w:r w:rsidRPr="00B52915">
        <w:rPr>
          <w:rFonts w:asciiTheme="minorHAnsi" w:hAnsiTheme="minorHAnsi" w:cstheme="minorHAnsi"/>
          <w:szCs w:val="24"/>
        </w:rPr>
        <w:t xml:space="preserve">Optional: </w:t>
      </w:r>
      <w:r w:rsidR="00EC6006" w:rsidRPr="00B52915">
        <w:rPr>
          <w:rFonts w:asciiTheme="minorHAnsi" w:hAnsiTheme="minorHAnsi" w:cstheme="minorHAnsi"/>
          <w:szCs w:val="24"/>
        </w:rPr>
        <w:tab/>
      </w:r>
      <w:r w:rsidRPr="00B52915">
        <w:rPr>
          <w:rFonts w:asciiTheme="minorHAnsi" w:hAnsiTheme="minorHAnsi" w:cstheme="minorHAnsi"/>
          <w:szCs w:val="24"/>
        </w:rPr>
        <w:t xml:space="preserve">ALS 5324 Research Ethics Ag &amp; Life Science ______________; </w:t>
      </w:r>
    </w:p>
    <w:p w14:paraId="7BA64417" w14:textId="4AE6E47D" w:rsidR="00976A77" w:rsidRPr="00B52915" w:rsidRDefault="00EC6006" w:rsidP="00976A77">
      <w:pPr>
        <w:tabs>
          <w:tab w:val="left" w:pos="-720"/>
        </w:tabs>
        <w:suppressAutoHyphens/>
        <w:ind w:right="-720"/>
        <w:rPr>
          <w:rFonts w:asciiTheme="minorHAnsi" w:hAnsiTheme="minorHAnsi" w:cstheme="minorHAnsi"/>
          <w:szCs w:val="24"/>
        </w:rPr>
      </w:pPr>
      <w:r w:rsidRPr="00B52915">
        <w:rPr>
          <w:rFonts w:asciiTheme="minorHAnsi" w:hAnsiTheme="minorHAnsi" w:cstheme="minorHAnsi"/>
          <w:szCs w:val="24"/>
        </w:rPr>
        <w:tab/>
        <w:t xml:space="preserve">   </w:t>
      </w:r>
      <w:r w:rsidRPr="00B52915">
        <w:rPr>
          <w:rFonts w:asciiTheme="minorHAnsi" w:hAnsiTheme="minorHAnsi" w:cstheme="minorHAnsi"/>
          <w:szCs w:val="24"/>
        </w:rPr>
        <w:tab/>
      </w:r>
      <w:r w:rsidR="00976A77" w:rsidRPr="00B52915">
        <w:rPr>
          <w:rFonts w:asciiTheme="minorHAnsi" w:hAnsiTheme="minorHAnsi" w:cstheme="minorHAnsi"/>
          <w:szCs w:val="24"/>
        </w:rPr>
        <w:t>Graduate School Pedagogy Certificate_____________</w:t>
      </w:r>
    </w:p>
    <w:sectPr w:rsidR="00976A77" w:rsidRPr="00B52915" w:rsidSect="00DD4D13">
      <w:endnotePr>
        <w:numFmt w:val="decimal"/>
      </w:endnotePr>
      <w:type w:val="continuous"/>
      <w:pgSz w:w="12240" w:h="15840" w:code="1"/>
      <w:pgMar w:top="1440" w:right="1440" w:bottom="1440" w:left="1440" w:header="144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B99CA" w14:textId="77777777" w:rsidR="00AE46A8" w:rsidRDefault="00AE46A8">
      <w:pPr>
        <w:spacing w:line="20" w:lineRule="exact"/>
      </w:pPr>
    </w:p>
  </w:endnote>
  <w:endnote w:type="continuationSeparator" w:id="0">
    <w:p w14:paraId="32151ED5" w14:textId="77777777" w:rsidR="00AE46A8" w:rsidRDefault="00AE46A8">
      <w:r>
        <w:t xml:space="preserve"> </w:t>
      </w:r>
    </w:p>
  </w:endnote>
  <w:endnote w:type="continuationNotice" w:id="1">
    <w:p w14:paraId="66F32752" w14:textId="77777777" w:rsidR="00AE46A8" w:rsidRDefault="00AE46A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xon">
    <w:altName w:val="Cambria"/>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BF3C" w14:textId="77777777" w:rsidR="00063B33" w:rsidRDefault="00063B33" w:rsidP="003A17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56165E" w14:textId="77777777" w:rsidR="00063B33" w:rsidRDefault="00063B33" w:rsidP="003A17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FBAEC" w14:textId="7B9B439A" w:rsidR="00063B33" w:rsidRDefault="00063B33">
    <w:pPr>
      <w:pStyle w:val="Footer"/>
      <w:jc w:val="right"/>
    </w:pPr>
    <w:r>
      <w:fldChar w:fldCharType="begin"/>
    </w:r>
    <w:r>
      <w:instrText xml:space="preserve"> PAGE   \* MERGEFORMAT </w:instrText>
    </w:r>
    <w:r>
      <w:fldChar w:fldCharType="separate"/>
    </w:r>
    <w:r w:rsidR="00F103B5">
      <w:rPr>
        <w:noProof/>
      </w:rPr>
      <w:t>21</w:t>
    </w:r>
    <w:r>
      <w:rPr>
        <w:noProof/>
      </w:rPr>
      <w:fldChar w:fldCharType="end"/>
    </w:r>
  </w:p>
  <w:p w14:paraId="26C2D663" w14:textId="77777777" w:rsidR="00063B33" w:rsidRDefault="00063B33" w:rsidP="00DD4D1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1D357" w14:textId="359D4162" w:rsidR="00063B33" w:rsidRDefault="00063B33">
    <w:pPr>
      <w:pStyle w:val="Footer"/>
      <w:jc w:val="right"/>
    </w:pPr>
    <w:r>
      <w:fldChar w:fldCharType="begin"/>
    </w:r>
    <w:r>
      <w:instrText xml:space="preserve"> PAGE   \* MERGEFORMAT </w:instrText>
    </w:r>
    <w:r>
      <w:fldChar w:fldCharType="separate"/>
    </w:r>
    <w:r w:rsidR="00F103B5">
      <w:rPr>
        <w:noProof/>
      </w:rPr>
      <w:t>1</w:t>
    </w:r>
    <w:r>
      <w:rPr>
        <w:noProof/>
      </w:rPr>
      <w:fldChar w:fldCharType="end"/>
    </w:r>
  </w:p>
  <w:p w14:paraId="5E2569ED" w14:textId="77777777" w:rsidR="00063B33" w:rsidRPr="00196708" w:rsidRDefault="00063B33" w:rsidP="00196708">
    <w:pPr>
      <w:widowControl/>
      <w:suppressAutoHyphens/>
      <w:rPr>
        <w:rStyle w:val="Hyperlin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D86CF" w14:textId="77777777" w:rsidR="00AE46A8" w:rsidRDefault="00AE46A8">
      <w:r>
        <w:separator/>
      </w:r>
    </w:p>
  </w:footnote>
  <w:footnote w:type="continuationSeparator" w:id="0">
    <w:p w14:paraId="6D6F97CF" w14:textId="77777777" w:rsidR="00AE46A8" w:rsidRDefault="00AE4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D810" w14:textId="77777777" w:rsidR="00063B33" w:rsidRDefault="00063B33">
    <w:pPr>
      <w:tabs>
        <w:tab w:val="left" w:pos="-720"/>
      </w:tabs>
      <w:suppressAutoHyphens/>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712744D"/>
    <w:multiLevelType w:val="hybridMultilevel"/>
    <w:tmpl w:val="3E06CC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6F643D"/>
    <w:multiLevelType w:val="hybridMultilevel"/>
    <w:tmpl w:val="6B06414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9028C"/>
    <w:multiLevelType w:val="hybridMultilevel"/>
    <w:tmpl w:val="CAFCA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4F5A0C"/>
    <w:multiLevelType w:val="hybridMultilevel"/>
    <w:tmpl w:val="4CF0EB32"/>
    <w:lvl w:ilvl="0" w:tplc="6910EAE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E59678A"/>
    <w:multiLevelType w:val="hybridMultilevel"/>
    <w:tmpl w:val="6706B05E"/>
    <w:lvl w:ilvl="0" w:tplc="9F0AC942">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833503"/>
    <w:multiLevelType w:val="hybridMultilevel"/>
    <w:tmpl w:val="725E2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9B4810"/>
    <w:multiLevelType w:val="multilevel"/>
    <w:tmpl w:val="725E24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5837EF"/>
    <w:multiLevelType w:val="hybridMultilevel"/>
    <w:tmpl w:val="06A44114"/>
    <w:lvl w:ilvl="0" w:tplc="EBE071B8">
      <w:start w:val="3"/>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5D35E7"/>
    <w:multiLevelType w:val="multilevel"/>
    <w:tmpl w:val="EA7C3A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8B0642"/>
    <w:multiLevelType w:val="hybridMultilevel"/>
    <w:tmpl w:val="A22E5D76"/>
    <w:lvl w:ilvl="0" w:tplc="B26C7C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D5041"/>
    <w:multiLevelType w:val="hybridMultilevel"/>
    <w:tmpl w:val="C3C4B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B5739"/>
    <w:multiLevelType w:val="hybridMultilevel"/>
    <w:tmpl w:val="360835EA"/>
    <w:lvl w:ilvl="0" w:tplc="C8E446B6">
      <w:start w:val="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4E673E"/>
    <w:multiLevelType w:val="hybridMultilevel"/>
    <w:tmpl w:val="02606A1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6355101"/>
    <w:multiLevelType w:val="hybridMultilevel"/>
    <w:tmpl w:val="4288EC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E62D8"/>
    <w:multiLevelType w:val="hybridMultilevel"/>
    <w:tmpl w:val="92C63FE0"/>
    <w:lvl w:ilvl="0" w:tplc="6A62A59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550BFA"/>
    <w:multiLevelType w:val="hybridMultilevel"/>
    <w:tmpl w:val="6C62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340D6"/>
    <w:multiLevelType w:val="hybridMultilevel"/>
    <w:tmpl w:val="2E445EFA"/>
    <w:lvl w:ilvl="0" w:tplc="8168FA62">
      <w:start w:val="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A96084"/>
    <w:multiLevelType w:val="hybridMultilevel"/>
    <w:tmpl w:val="EA7C3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B21EF2"/>
    <w:multiLevelType w:val="hybridMultilevel"/>
    <w:tmpl w:val="EF7E4A38"/>
    <w:lvl w:ilvl="0" w:tplc="41388418">
      <w:start w:val="4"/>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683FAC"/>
    <w:multiLevelType w:val="hybridMultilevel"/>
    <w:tmpl w:val="DDC4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3971B1"/>
    <w:multiLevelType w:val="multilevel"/>
    <w:tmpl w:val="02606A1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31EFB"/>
    <w:multiLevelType w:val="hybridMultilevel"/>
    <w:tmpl w:val="790AF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D91F9E"/>
    <w:multiLevelType w:val="hybridMultilevel"/>
    <w:tmpl w:val="2C0069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FB177FD"/>
    <w:multiLevelType w:val="hybridMultilevel"/>
    <w:tmpl w:val="DF204ED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530F48"/>
    <w:multiLevelType w:val="hybridMultilevel"/>
    <w:tmpl w:val="3E4A1AF2"/>
    <w:lvl w:ilvl="0" w:tplc="16CA9D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6A84513"/>
    <w:multiLevelType w:val="singleLevel"/>
    <w:tmpl w:val="62D64866"/>
    <w:lvl w:ilvl="0">
      <w:start w:val="6"/>
      <w:numFmt w:val="decimal"/>
      <w:lvlText w:val="%1."/>
      <w:lvlJc w:val="left"/>
      <w:pPr>
        <w:tabs>
          <w:tab w:val="num" w:pos="1440"/>
        </w:tabs>
        <w:ind w:left="1440" w:hanging="720"/>
      </w:pPr>
      <w:rPr>
        <w:rFonts w:hint="default"/>
      </w:rPr>
    </w:lvl>
  </w:abstractNum>
  <w:abstractNum w:abstractNumId="27" w15:restartNumberingAfterBreak="0">
    <w:nsid w:val="575B0376"/>
    <w:multiLevelType w:val="hybridMultilevel"/>
    <w:tmpl w:val="D510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86069"/>
    <w:multiLevelType w:val="multilevel"/>
    <w:tmpl w:val="1244F6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24369B"/>
    <w:multiLevelType w:val="hybridMultilevel"/>
    <w:tmpl w:val="4F365BF0"/>
    <w:lvl w:ilvl="0" w:tplc="270C69C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D243D3"/>
    <w:multiLevelType w:val="hybridMultilevel"/>
    <w:tmpl w:val="1244F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A917C3"/>
    <w:multiLevelType w:val="hybridMultilevel"/>
    <w:tmpl w:val="A1B07EF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6B9030B3"/>
    <w:multiLevelType w:val="hybridMultilevel"/>
    <w:tmpl w:val="F7D4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62B99"/>
    <w:multiLevelType w:val="hybridMultilevel"/>
    <w:tmpl w:val="3E06C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B56430"/>
    <w:multiLevelType w:val="hybridMultilevel"/>
    <w:tmpl w:val="FA08C7BC"/>
    <w:lvl w:ilvl="0" w:tplc="253AA13C">
      <w:start w:val="5"/>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2D61BB"/>
    <w:multiLevelType w:val="hybridMultilevel"/>
    <w:tmpl w:val="7130DDF8"/>
    <w:lvl w:ilvl="0" w:tplc="25B4B1B2">
      <w:start w:val="2"/>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5B0428"/>
    <w:multiLevelType w:val="multilevel"/>
    <w:tmpl w:val="2C0069F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DE50E28"/>
    <w:multiLevelType w:val="multilevel"/>
    <w:tmpl w:val="02606A1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F896D04"/>
    <w:multiLevelType w:val="hybridMultilevel"/>
    <w:tmpl w:val="ED9AD8B6"/>
    <w:lvl w:ilvl="0" w:tplc="EB526E96">
      <w:start w:val="6"/>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6"/>
  </w:num>
  <w:num w:numId="3">
    <w:abstractNumId w:val="3"/>
  </w:num>
  <w:num w:numId="4">
    <w:abstractNumId w:val="6"/>
  </w:num>
  <w:num w:numId="5">
    <w:abstractNumId w:val="29"/>
  </w:num>
  <w:num w:numId="6">
    <w:abstractNumId w:val="35"/>
  </w:num>
  <w:num w:numId="7">
    <w:abstractNumId w:val="12"/>
  </w:num>
  <w:num w:numId="8">
    <w:abstractNumId w:val="17"/>
  </w:num>
  <w:num w:numId="9">
    <w:abstractNumId w:val="34"/>
  </w:num>
  <w:num w:numId="10">
    <w:abstractNumId w:val="38"/>
  </w:num>
  <w:num w:numId="11">
    <w:abstractNumId w:val="7"/>
  </w:num>
  <w:num w:numId="12">
    <w:abstractNumId w:val="24"/>
  </w:num>
  <w:num w:numId="13">
    <w:abstractNumId w:val="30"/>
  </w:num>
  <w:num w:numId="14">
    <w:abstractNumId w:val="5"/>
  </w:num>
  <w:num w:numId="15">
    <w:abstractNumId w:val="8"/>
  </w:num>
  <w:num w:numId="16">
    <w:abstractNumId w:val="19"/>
  </w:num>
  <w:num w:numId="17">
    <w:abstractNumId w:val="28"/>
  </w:num>
  <w:num w:numId="18">
    <w:abstractNumId w:val="31"/>
  </w:num>
  <w:num w:numId="19">
    <w:abstractNumId w:val="18"/>
  </w:num>
  <w:num w:numId="20">
    <w:abstractNumId w:val="9"/>
  </w:num>
  <w:num w:numId="21">
    <w:abstractNumId w:val="2"/>
  </w:num>
  <w:num w:numId="22">
    <w:abstractNumId w:val="23"/>
  </w:num>
  <w:num w:numId="23">
    <w:abstractNumId w:val="36"/>
  </w:num>
  <w:num w:numId="24">
    <w:abstractNumId w:val="13"/>
  </w:num>
  <w:num w:numId="25">
    <w:abstractNumId w:val="21"/>
  </w:num>
  <w:num w:numId="26">
    <w:abstractNumId w:val="37"/>
  </w:num>
  <w:num w:numId="27">
    <w:abstractNumId w:val="15"/>
  </w:num>
  <w:num w:numId="28">
    <w:abstractNumId w:val="22"/>
  </w:num>
  <w:num w:numId="29">
    <w:abstractNumId w:val="25"/>
  </w:num>
  <w:num w:numId="30">
    <w:abstractNumId w:val="4"/>
  </w:num>
  <w:num w:numId="31">
    <w:abstractNumId w:val="1"/>
  </w:num>
  <w:num w:numId="32">
    <w:abstractNumId w:val="33"/>
  </w:num>
  <w:num w:numId="33">
    <w:abstractNumId w:val="11"/>
  </w:num>
  <w:num w:numId="34">
    <w:abstractNumId w:val="14"/>
  </w:num>
  <w:num w:numId="35">
    <w:abstractNumId w:val="10"/>
  </w:num>
  <w:num w:numId="36">
    <w:abstractNumId w:val="16"/>
  </w:num>
  <w:num w:numId="37">
    <w:abstractNumId w:val="20"/>
  </w:num>
  <w:num w:numId="38">
    <w:abstractNumId w:val="32"/>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5D9"/>
    <w:rsid w:val="0001279B"/>
    <w:rsid w:val="000225E6"/>
    <w:rsid w:val="00037481"/>
    <w:rsid w:val="000475D9"/>
    <w:rsid w:val="00047D74"/>
    <w:rsid w:val="0005262B"/>
    <w:rsid w:val="00063B33"/>
    <w:rsid w:val="000646BD"/>
    <w:rsid w:val="0007046A"/>
    <w:rsid w:val="00070F1A"/>
    <w:rsid w:val="000722CF"/>
    <w:rsid w:val="00084565"/>
    <w:rsid w:val="000945DC"/>
    <w:rsid w:val="000A0D52"/>
    <w:rsid w:val="000B1910"/>
    <w:rsid w:val="000C6AC6"/>
    <w:rsid w:val="000D5C34"/>
    <w:rsid w:val="000F34BD"/>
    <w:rsid w:val="000F379B"/>
    <w:rsid w:val="00110F4F"/>
    <w:rsid w:val="00121A5F"/>
    <w:rsid w:val="001364A7"/>
    <w:rsid w:val="00153A2D"/>
    <w:rsid w:val="00162400"/>
    <w:rsid w:val="001766FE"/>
    <w:rsid w:val="00181D2D"/>
    <w:rsid w:val="00186C28"/>
    <w:rsid w:val="00196708"/>
    <w:rsid w:val="001A0A18"/>
    <w:rsid w:val="001A0F92"/>
    <w:rsid w:val="001A62A7"/>
    <w:rsid w:val="001B2D9A"/>
    <w:rsid w:val="001B63D9"/>
    <w:rsid w:val="001C0FF9"/>
    <w:rsid w:val="001C315C"/>
    <w:rsid w:val="001C4D4C"/>
    <w:rsid w:val="001D69E0"/>
    <w:rsid w:val="001E6E0E"/>
    <w:rsid w:val="001F6259"/>
    <w:rsid w:val="00201296"/>
    <w:rsid w:val="002032AC"/>
    <w:rsid w:val="00206DD2"/>
    <w:rsid w:val="002076D7"/>
    <w:rsid w:val="00207E1F"/>
    <w:rsid w:val="002103F3"/>
    <w:rsid w:val="00221FC8"/>
    <w:rsid w:val="00223CFA"/>
    <w:rsid w:val="00244C27"/>
    <w:rsid w:val="00266121"/>
    <w:rsid w:val="00276EF1"/>
    <w:rsid w:val="002775E4"/>
    <w:rsid w:val="00282A77"/>
    <w:rsid w:val="002A1E17"/>
    <w:rsid w:val="002C6AB8"/>
    <w:rsid w:val="00317E22"/>
    <w:rsid w:val="0032058B"/>
    <w:rsid w:val="003447D5"/>
    <w:rsid w:val="0035073B"/>
    <w:rsid w:val="00354C36"/>
    <w:rsid w:val="00370788"/>
    <w:rsid w:val="003737F2"/>
    <w:rsid w:val="003823C6"/>
    <w:rsid w:val="003A1778"/>
    <w:rsid w:val="003A29F0"/>
    <w:rsid w:val="003B5D44"/>
    <w:rsid w:val="003C77BD"/>
    <w:rsid w:val="003D204A"/>
    <w:rsid w:val="003D40B1"/>
    <w:rsid w:val="003D7016"/>
    <w:rsid w:val="003F078E"/>
    <w:rsid w:val="00416622"/>
    <w:rsid w:val="004170CF"/>
    <w:rsid w:val="00422236"/>
    <w:rsid w:val="00425782"/>
    <w:rsid w:val="00432EA8"/>
    <w:rsid w:val="004359DE"/>
    <w:rsid w:val="00443362"/>
    <w:rsid w:val="00476375"/>
    <w:rsid w:val="00476377"/>
    <w:rsid w:val="00483DEB"/>
    <w:rsid w:val="00494E5A"/>
    <w:rsid w:val="004A2004"/>
    <w:rsid w:val="004A47E8"/>
    <w:rsid w:val="004B415A"/>
    <w:rsid w:val="004C62CE"/>
    <w:rsid w:val="004E2777"/>
    <w:rsid w:val="004F7B87"/>
    <w:rsid w:val="0050038D"/>
    <w:rsid w:val="0050050E"/>
    <w:rsid w:val="005135B8"/>
    <w:rsid w:val="0053021B"/>
    <w:rsid w:val="005378C7"/>
    <w:rsid w:val="005477F3"/>
    <w:rsid w:val="0055259C"/>
    <w:rsid w:val="0055326B"/>
    <w:rsid w:val="00554C89"/>
    <w:rsid w:val="00555520"/>
    <w:rsid w:val="00557513"/>
    <w:rsid w:val="00565F57"/>
    <w:rsid w:val="00572766"/>
    <w:rsid w:val="005A0F75"/>
    <w:rsid w:val="005A31C1"/>
    <w:rsid w:val="005A7812"/>
    <w:rsid w:val="005A7CA5"/>
    <w:rsid w:val="005C1632"/>
    <w:rsid w:val="005C439C"/>
    <w:rsid w:val="005D5F18"/>
    <w:rsid w:val="005E57B8"/>
    <w:rsid w:val="005F621B"/>
    <w:rsid w:val="005F6A72"/>
    <w:rsid w:val="0060276A"/>
    <w:rsid w:val="00622E99"/>
    <w:rsid w:val="00634104"/>
    <w:rsid w:val="00634900"/>
    <w:rsid w:val="006431B3"/>
    <w:rsid w:val="006477F3"/>
    <w:rsid w:val="00660472"/>
    <w:rsid w:val="00667227"/>
    <w:rsid w:val="00681686"/>
    <w:rsid w:val="006832F9"/>
    <w:rsid w:val="00685AFF"/>
    <w:rsid w:val="00686D74"/>
    <w:rsid w:val="006A5689"/>
    <w:rsid w:val="006B79CD"/>
    <w:rsid w:val="006D1EE0"/>
    <w:rsid w:val="006F7C42"/>
    <w:rsid w:val="00700782"/>
    <w:rsid w:val="00730653"/>
    <w:rsid w:val="007600E2"/>
    <w:rsid w:val="007630E2"/>
    <w:rsid w:val="007751B6"/>
    <w:rsid w:val="00783A62"/>
    <w:rsid w:val="007930CF"/>
    <w:rsid w:val="00793C3C"/>
    <w:rsid w:val="007B4F25"/>
    <w:rsid w:val="007C08D7"/>
    <w:rsid w:val="007C6C2F"/>
    <w:rsid w:val="007E58C5"/>
    <w:rsid w:val="007F4FBC"/>
    <w:rsid w:val="00815BE6"/>
    <w:rsid w:val="00832974"/>
    <w:rsid w:val="00851C31"/>
    <w:rsid w:val="00857CC4"/>
    <w:rsid w:val="00876373"/>
    <w:rsid w:val="00877BD4"/>
    <w:rsid w:val="00885E0B"/>
    <w:rsid w:val="00887397"/>
    <w:rsid w:val="00894B8B"/>
    <w:rsid w:val="008B2CC0"/>
    <w:rsid w:val="008B2F0D"/>
    <w:rsid w:val="008B78A4"/>
    <w:rsid w:val="008D3793"/>
    <w:rsid w:val="008D4F62"/>
    <w:rsid w:val="008D5B88"/>
    <w:rsid w:val="008D64FF"/>
    <w:rsid w:val="008E2849"/>
    <w:rsid w:val="0092071B"/>
    <w:rsid w:val="00922CD6"/>
    <w:rsid w:val="009242F7"/>
    <w:rsid w:val="009309DF"/>
    <w:rsid w:val="00931676"/>
    <w:rsid w:val="00947D2D"/>
    <w:rsid w:val="00963D4E"/>
    <w:rsid w:val="0096744E"/>
    <w:rsid w:val="00976A77"/>
    <w:rsid w:val="0097714B"/>
    <w:rsid w:val="00983479"/>
    <w:rsid w:val="00984B56"/>
    <w:rsid w:val="00987B29"/>
    <w:rsid w:val="009B1B0C"/>
    <w:rsid w:val="009C4B26"/>
    <w:rsid w:val="009D14AE"/>
    <w:rsid w:val="009D74F5"/>
    <w:rsid w:val="009F2215"/>
    <w:rsid w:val="00A01619"/>
    <w:rsid w:val="00A244B2"/>
    <w:rsid w:val="00A41670"/>
    <w:rsid w:val="00A42911"/>
    <w:rsid w:val="00A54E55"/>
    <w:rsid w:val="00A55537"/>
    <w:rsid w:val="00A62E54"/>
    <w:rsid w:val="00A916C3"/>
    <w:rsid w:val="00AB20F7"/>
    <w:rsid w:val="00AD0C36"/>
    <w:rsid w:val="00AE46A8"/>
    <w:rsid w:val="00AE511D"/>
    <w:rsid w:val="00AF2849"/>
    <w:rsid w:val="00AF4C40"/>
    <w:rsid w:val="00AF7D68"/>
    <w:rsid w:val="00B01A3B"/>
    <w:rsid w:val="00B341E7"/>
    <w:rsid w:val="00B47D78"/>
    <w:rsid w:val="00B52915"/>
    <w:rsid w:val="00B55E32"/>
    <w:rsid w:val="00B56194"/>
    <w:rsid w:val="00B65B3D"/>
    <w:rsid w:val="00B733D8"/>
    <w:rsid w:val="00B73FC7"/>
    <w:rsid w:val="00B9048E"/>
    <w:rsid w:val="00B94C73"/>
    <w:rsid w:val="00BB165E"/>
    <w:rsid w:val="00BC2129"/>
    <w:rsid w:val="00BC737A"/>
    <w:rsid w:val="00BD2636"/>
    <w:rsid w:val="00BE3364"/>
    <w:rsid w:val="00BE3A84"/>
    <w:rsid w:val="00BE4016"/>
    <w:rsid w:val="00BE6056"/>
    <w:rsid w:val="00BF4BAF"/>
    <w:rsid w:val="00C61408"/>
    <w:rsid w:val="00CB027D"/>
    <w:rsid w:val="00CB1F40"/>
    <w:rsid w:val="00CB482E"/>
    <w:rsid w:val="00CC13B8"/>
    <w:rsid w:val="00CC67AB"/>
    <w:rsid w:val="00CC75AC"/>
    <w:rsid w:val="00D0078F"/>
    <w:rsid w:val="00D13ED1"/>
    <w:rsid w:val="00D15274"/>
    <w:rsid w:val="00D175E1"/>
    <w:rsid w:val="00D344C4"/>
    <w:rsid w:val="00D55088"/>
    <w:rsid w:val="00D601AB"/>
    <w:rsid w:val="00D628B7"/>
    <w:rsid w:val="00D870BF"/>
    <w:rsid w:val="00D87C53"/>
    <w:rsid w:val="00D9078A"/>
    <w:rsid w:val="00D91D1A"/>
    <w:rsid w:val="00D91DB3"/>
    <w:rsid w:val="00DA0FBD"/>
    <w:rsid w:val="00DA4A7C"/>
    <w:rsid w:val="00DB0ED6"/>
    <w:rsid w:val="00DB5EE7"/>
    <w:rsid w:val="00DC0280"/>
    <w:rsid w:val="00DC16D1"/>
    <w:rsid w:val="00DC422B"/>
    <w:rsid w:val="00DC4A18"/>
    <w:rsid w:val="00DD4D13"/>
    <w:rsid w:val="00DE2FB7"/>
    <w:rsid w:val="00DE4177"/>
    <w:rsid w:val="00DF251B"/>
    <w:rsid w:val="00DF3B5E"/>
    <w:rsid w:val="00E00200"/>
    <w:rsid w:val="00E2298D"/>
    <w:rsid w:val="00E366B9"/>
    <w:rsid w:val="00E42694"/>
    <w:rsid w:val="00E70B48"/>
    <w:rsid w:val="00E7748C"/>
    <w:rsid w:val="00E82DE2"/>
    <w:rsid w:val="00E914CC"/>
    <w:rsid w:val="00EA0425"/>
    <w:rsid w:val="00EB0194"/>
    <w:rsid w:val="00EB57CB"/>
    <w:rsid w:val="00EB687D"/>
    <w:rsid w:val="00EC6006"/>
    <w:rsid w:val="00ED0DBC"/>
    <w:rsid w:val="00ED6280"/>
    <w:rsid w:val="00ED70B1"/>
    <w:rsid w:val="00EE5626"/>
    <w:rsid w:val="00EE5D70"/>
    <w:rsid w:val="00EE6F0B"/>
    <w:rsid w:val="00EF4C8A"/>
    <w:rsid w:val="00F0431E"/>
    <w:rsid w:val="00F064C5"/>
    <w:rsid w:val="00F103B5"/>
    <w:rsid w:val="00F236B1"/>
    <w:rsid w:val="00F31355"/>
    <w:rsid w:val="00F35E98"/>
    <w:rsid w:val="00F45918"/>
    <w:rsid w:val="00F60465"/>
    <w:rsid w:val="00F63A38"/>
    <w:rsid w:val="00F7098D"/>
    <w:rsid w:val="00F74117"/>
    <w:rsid w:val="00F90416"/>
    <w:rsid w:val="00F91471"/>
    <w:rsid w:val="00FC533C"/>
    <w:rsid w:val="00FC6349"/>
    <w:rsid w:val="00FD412E"/>
    <w:rsid w:val="00FE7A46"/>
    <w:rsid w:val="00FF6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1080A2"/>
  <w15:docId w15:val="{8A3D5DD5-C4DD-4461-B218-3D804A40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377"/>
    <w:pPr>
      <w:widowControl w:val="0"/>
    </w:pPr>
    <w:rPr>
      <w:rFonts w:ascii="Dixon" w:hAnsi="Dixon"/>
      <w:sz w:val="24"/>
    </w:rPr>
  </w:style>
  <w:style w:type="paragraph" w:styleId="Heading1">
    <w:name w:val="heading 1"/>
    <w:basedOn w:val="Normal"/>
    <w:next w:val="Normal"/>
    <w:qFormat/>
    <w:rsid w:val="00476377"/>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476377"/>
    <w:pPr>
      <w:keepNext/>
      <w:numPr>
        <w:ilvl w:val="1"/>
        <w:numId w:val="1"/>
      </w:numPr>
      <w:spacing w:before="240" w:after="60"/>
      <w:outlineLvl w:val="1"/>
    </w:pPr>
    <w:rPr>
      <w:rFonts w:ascii="Arial" w:hAnsi="Arial"/>
      <w:b/>
      <w:i/>
    </w:rPr>
  </w:style>
  <w:style w:type="paragraph" w:styleId="Heading3">
    <w:name w:val="heading 3"/>
    <w:basedOn w:val="Normal"/>
    <w:next w:val="Normal"/>
    <w:qFormat/>
    <w:rsid w:val="00476377"/>
    <w:pPr>
      <w:keepNext/>
      <w:numPr>
        <w:ilvl w:val="2"/>
        <w:numId w:val="1"/>
      </w:numPr>
      <w:spacing w:before="240" w:after="60"/>
      <w:outlineLvl w:val="2"/>
    </w:pPr>
    <w:rPr>
      <w:rFonts w:ascii="Arial" w:hAnsi="Arial"/>
    </w:rPr>
  </w:style>
  <w:style w:type="paragraph" w:styleId="Heading4">
    <w:name w:val="heading 4"/>
    <w:basedOn w:val="Normal"/>
    <w:next w:val="Normal"/>
    <w:qFormat/>
    <w:rsid w:val="00476377"/>
    <w:pPr>
      <w:keepNext/>
      <w:numPr>
        <w:ilvl w:val="3"/>
        <w:numId w:val="1"/>
      </w:numPr>
      <w:spacing w:before="240" w:after="60"/>
      <w:outlineLvl w:val="3"/>
    </w:pPr>
    <w:rPr>
      <w:rFonts w:ascii="Arial" w:hAnsi="Arial"/>
      <w:b/>
    </w:rPr>
  </w:style>
  <w:style w:type="paragraph" w:styleId="Heading5">
    <w:name w:val="heading 5"/>
    <w:basedOn w:val="Normal"/>
    <w:next w:val="Normal"/>
    <w:qFormat/>
    <w:rsid w:val="00476377"/>
    <w:pPr>
      <w:numPr>
        <w:ilvl w:val="4"/>
        <w:numId w:val="1"/>
      </w:numPr>
      <w:spacing w:before="240" w:after="60"/>
      <w:outlineLvl w:val="4"/>
    </w:pPr>
    <w:rPr>
      <w:rFonts w:ascii="Arial" w:hAnsi="Arial"/>
      <w:sz w:val="22"/>
    </w:rPr>
  </w:style>
  <w:style w:type="paragraph" w:styleId="Heading6">
    <w:name w:val="heading 6"/>
    <w:basedOn w:val="Normal"/>
    <w:next w:val="Normal"/>
    <w:qFormat/>
    <w:rsid w:val="00476377"/>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rsid w:val="00476377"/>
    <w:pPr>
      <w:numPr>
        <w:ilvl w:val="6"/>
        <w:numId w:val="1"/>
      </w:numPr>
      <w:spacing w:before="240" w:after="60"/>
      <w:outlineLvl w:val="6"/>
    </w:pPr>
    <w:rPr>
      <w:rFonts w:ascii="Arial" w:hAnsi="Arial"/>
      <w:sz w:val="20"/>
    </w:rPr>
  </w:style>
  <w:style w:type="paragraph" w:styleId="Heading8">
    <w:name w:val="heading 8"/>
    <w:basedOn w:val="Normal"/>
    <w:next w:val="Normal"/>
    <w:qFormat/>
    <w:rsid w:val="00476377"/>
    <w:pPr>
      <w:numPr>
        <w:ilvl w:val="7"/>
        <w:numId w:val="1"/>
      </w:numPr>
      <w:spacing w:before="240" w:after="60"/>
      <w:outlineLvl w:val="7"/>
    </w:pPr>
    <w:rPr>
      <w:rFonts w:ascii="Arial" w:hAnsi="Arial"/>
      <w:i/>
      <w:sz w:val="20"/>
    </w:rPr>
  </w:style>
  <w:style w:type="paragraph" w:styleId="Heading9">
    <w:name w:val="heading 9"/>
    <w:basedOn w:val="Normal"/>
    <w:next w:val="Normal"/>
    <w:qFormat/>
    <w:rsid w:val="0047637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76377"/>
    <w:pPr>
      <w:tabs>
        <w:tab w:val="left" w:pos="0"/>
      </w:tabs>
      <w:suppressAutoHyphens/>
    </w:pPr>
  </w:style>
  <w:style w:type="character" w:styleId="EndnoteReference">
    <w:name w:val="endnote reference"/>
    <w:basedOn w:val="DefaultParagraphFont"/>
    <w:semiHidden/>
    <w:rsid w:val="00476377"/>
    <w:rPr>
      <w:rFonts w:ascii="Dixon" w:hAnsi="Dixon"/>
      <w:noProof w:val="0"/>
      <w:sz w:val="24"/>
      <w:vertAlign w:val="superscript"/>
      <w:lang w:val="en-US"/>
    </w:rPr>
  </w:style>
  <w:style w:type="paragraph" w:styleId="FootnoteText">
    <w:name w:val="footnote text"/>
    <w:basedOn w:val="Normal"/>
    <w:semiHidden/>
    <w:rsid w:val="00476377"/>
    <w:pPr>
      <w:tabs>
        <w:tab w:val="left" w:pos="0"/>
      </w:tabs>
      <w:suppressAutoHyphens/>
    </w:pPr>
  </w:style>
  <w:style w:type="character" w:styleId="FootnoteReference">
    <w:name w:val="footnote reference"/>
    <w:basedOn w:val="DefaultParagraphFont"/>
    <w:semiHidden/>
    <w:rsid w:val="00476377"/>
    <w:rPr>
      <w:rFonts w:ascii="Dixon" w:hAnsi="Dixon"/>
      <w:noProof w:val="0"/>
      <w:sz w:val="24"/>
      <w:vertAlign w:val="superscript"/>
      <w:lang w:val="en-US"/>
    </w:rPr>
  </w:style>
  <w:style w:type="character" w:styleId="PageNumber">
    <w:name w:val="page number"/>
    <w:basedOn w:val="DefaultParagraphFont"/>
    <w:rsid w:val="00476377"/>
  </w:style>
  <w:style w:type="character" w:customStyle="1" w:styleId="DefaultParagraphFo">
    <w:name w:val="Default Paragraph Fo"/>
    <w:basedOn w:val="DefaultParagraphFont"/>
    <w:rsid w:val="00476377"/>
  </w:style>
  <w:style w:type="character" w:customStyle="1" w:styleId="Document8">
    <w:name w:val="Document 8"/>
    <w:basedOn w:val="DefaultParagraphFont"/>
    <w:rsid w:val="00476377"/>
  </w:style>
  <w:style w:type="character" w:customStyle="1" w:styleId="Document4">
    <w:name w:val="Document 4"/>
    <w:basedOn w:val="DefaultParagraphFont"/>
    <w:rsid w:val="00476377"/>
    <w:rPr>
      <w:b/>
      <w:i/>
      <w:sz w:val="24"/>
    </w:rPr>
  </w:style>
  <w:style w:type="character" w:customStyle="1" w:styleId="Document6">
    <w:name w:val="Document 6"/>
    <w:basedOn w:val="DefaultParagraphFont"/>
    <w:rsid w:val="00476377"/>
  </w:style>
  <w:style w:type="character" w:customStyle="1" w:styleId="Document5">
    <w:name w:val="Document 5"/>
    <w:basedOn w:val="DefaultParagraphFont"/>
    <w:rsid w:val="00476377"/>
  </w:style>
  <w:style w:type="character" w:customStyle="1" w:styleId="Document2">
    <w:name w:val="Document 2"/>
    <w:basedOn w:val="DefaultParagraphFont"/>
    <w:rsid w:val="00476377"/>
  </w:style>
  <w:style w:type="character" w:customStyle="1" w:styleId="Document7">
    <w:name w:val="Document 7"/>
    <w:basedOn w:val="DefaultParagraphFont"/>
    <w:rsid w:val="00476377"/>
  </w:style>
  <w:style w:type="character" w:customStyle="1" w:styleId="Bibliogrphy">
    <w:name w:val="Bibliogrphy"/>
    <w:basedOn w:val="DefaultParagraphFont"/>
    <w:rsid w:val="00476377"/>
  </w:style>
  <w:style w:type="character" w:customStyle="1" w:styleId="RightPar1">
    <w:name w:val="Right Par 1"/>
    <w:basedOn w:val="DefaultParagraphFont"/>
    <w:rsid w:val="00476377"/>
  </w:style>
  <w:style w:type="character" w:customStyle="1" w:styleId="RightPar2">
    <w:name w:val="Right Par 2"/>
    <w:basedOn w:val="DefaultParagraphFont"/>
    <w:rsid w:val="00476377"/>
  </w:style>
  <w:style w:type="character" w:customStyle="1" w:styleId="Document3">
    <w:name w:val="Document 3"/>
    <w:basedOn w:val="DefaultParagraphFont"/>
    <w:rsid w:val="00476377"/>
  </w:style>
  <w:style w:type="character" w:customStyle="1" w:styleId="RightPar3">
    <w:name w:val="Right Par 3"/>
    <w:basedOn w:val="DefaultParagraphFont"/>
    <w:rsid w:val="00476377"/>
  </w:style>
  <w:style w:type="character" w:customStyle="1" w:styleId="RightPar4">
    <w:name w:val="Right Par 4"/>
    <w:basedOn w:val="DefaultParagraphFont"/>
    <w:rsid w:val="00476377"/>
  </w:style>
  <w:style w:type="character" w:customStyle="1" w:styleId="RightPar5">
    <w:name w:val="Right Par 5"/>
    <w:basedOn w:val="DefaultParagraphFont"/>
    <w:rsid w:val="00476377"/>
  </w:style>
  <w:style w:type="character" w:customStyle="1" w:styleId="RightPar6">
    <w:name w:val="Right Par 6"/>
    <w:basedOn w:val="DefaultParagraphFont"/>
    <w:rsid w:val="00476377"/>
  </w:style>
  <w:style w:type="character" w:customStyle="1" w:styleId="RightPar7">
    <w:name w:val="Right Par 7"/>
    <w:basedOn w:val="DefaultParagraphFont"/>
    <w:rsid w:val="00476377"/>
  </w:style>
  <w:style w:type="character" w:customStyle="1" w:styleId="RightPar8">
    <w:name w:val="Right Par 8"/>
    <w:basedOn w:val="DefaultParagraphFont"/>
    <w:rsid w:val="00476377"/>
  </w:style>
  <w:style w:type="paragraph" w:customStyle="1" w:styleId="Document1">
    <w:name w:val="Document 1"/>
    <w:rsid w:val="00476377"/>
    <w:pPr>
      <w:keepNext/>
      <w:keepLines/>
      <w:widowControl w:val="0"/>
      <w:tabs>
        <w:tab w:val="left" w:pos="0"/>
      </w:tabs>
      <w:suppressAutoHyphens/>
    </w:pPr>
    <w:rPr>
      <w:rFonts w:ascii="Dixon" w:hAnsi="Dixon"/>
      <w:sz w:val="24"/>
    </w:rPr>
  </w:style>
  <w:style w:type="character" w:customStyle="1" w:styleId="DocInit">
    <w:name w:val="Doc Init"/>
    <w:basedOn w:val="DefaultParagraphFont"/>
    <w:rsid w:val="00476377"/>
  </w:style>
  <w:style w:type="character" w:customStyle="1" w:styleId="TechInit">
    <w:name w:val="Tech Init"/>
    <w:basedOn w:val="DefaultParagraphFont"/>
    <w:rsid w:val="00476377"/>
  </w:style>
  <w:style w:type="character" w:customStyle="1" w:styleId="Technical5">
    <w:name w:val="Technical 5"/>
    <w:basedOn w:val="DefaultParagraphFont"/>
    <w:rsid w:val="00476377"/>
  </w:style>
  <w:style w:type="character" w:customStyle="1" w:styleId="Technical6">
    <w:name w:val="Technical 6"/>
    <w:basedOn w:val="DefaultParagraphFont"/>
    <w:rsid w:val="00476377"/>
  </w:style>
  <w:style w:type="character" w:customStyle="1" w:styleId="Technical2">
    <w:name w:val="Technical 2"/>
    <w:basedOn w:val="DefaultParagraphFont"/>
    <w:rsid w:val="00476377"/>
  </w:style>
  <w:style w:type="character" w:customStyle="1" w:styleId="Technical3">
    <w:name w:val="Technical 3"/>
    <w:basedOn w:val="DefaultParagraphFont"/>
    <w:rsid w:val="00476377"/>
  </w:style>
  <w:style w:type="character" w:customStyle="1" w:styleId="Technical4">
    <w:name w:val="Technical 4"/>
    <w:basedOn w:val="DefaultParagraphFont"/>
    <w:rsid w:val="00476377"/>
  </w:style>
  <w:style w:type="character" w:customStyle="1" w:styleId="Technical1">
    <w:name w:val="Technical 1"/>
    <w:basedOn w:val="DefaultParagraphFont"/>
    <w:rsid w:val="00476377"/>
  </w:style>
  <w:style w:type="character" w:customStyle="1" w:styleId="Technical7">
    <w:name w:val="Technical 7"/>
    <w:basedOn w:val="DefaultParagraphFont"/>
    <w:rsid w:val="00476377"/>
  </w:style>
  <w:style w:type="character" w:customStyle="1" w:styleId="Technical8">
    <w:name w:val="Technical 8"/>
    <w:basedOn w:val="DefaultParagraphFont"/>
    <w:rsid w:val="00476377"/>
  </w:style>
  <w:style w:type="paragraph" w:styleId="TOC1">
    <w:name w:val="toc 1"/>
    <w:basedOn w:val="Normal"/>
    <w:next w:val="Normal"/>
    <w:uiPriority w:val="39"/>
    <w:rsid w:val="00476377"/>
    <w:pPr>
      <w:spacing w:before="120"/>
    </w:pPr>
    <w:rPr>
      <w:rFonts w:asciiTheme="minorHAnsi" w:hAnsiTheme="minorHAnsi"/>
      <w:b/>
      <w:szCs w:val="24"/>
    </w:rPr>
  </w:style>
  <w:style w:type="paragraph" w:styleId="TOC2">
    <w:name w:val="toc 2"/>
    <w:basedOn w:val="Normal"/>
    <w:next w:val="Normal"/>
    <w:uiPriority w:val="39"/>
    <w:rsid w:val="00476377"/>
    <w:pPr>
      <w:ind w:left="240"/>
    </w:pPr>
    <w:rPr>
      <w:rFonts w:asciiTheme="minorHAnsi" w:hAnsiTheme="minorHAnsi"/>
      <w:b/>
      <w:sz w:val="22"/>
      <w:szCs w:val="22"/>
    </w:rPr>
  </w:style>
  <w:style w:type="paragraph" w:styleId="TOC3">
    <w:name w:val="toc 3"/>
    <w:basedOn w:val="Normal"/>
    <w:next w:val="Normal"/>
    <w:uiPriority w:val="39"/>
    <w:rsid w:val="00476377"/>
    <w:pPr>
      <w:ind w:left="480"/>
    </w:pPr>
    <w:rPr>
      <w:rFonts w:asciiTheme="minorHAnsi" w:hAnsiTheme="minorHAnsi"/>
      <w:sz w:val="22"/>
      <w:szCs w:val="22"/>
    </w:rPr>
  </w:style>
  <w:style w:type="paragraph" w:styleId="TOC4">
    <w:name w:val="toc 4"/>
    <w:basedOn w:val="Normal"/>
    <w:next w:val="Normal"/>
    <w:semiHidden/>
    <w:rsid w:val="00476377"/>
    <w:pPr>
      <w:ind w:left="720"/>
    </w:pPr>
    <w:rPr>
      <w:rFonts w:asciiTheme="minorHAnsi" w:hAnsiTheme="minorHAnsi"/>
      <w:sz w:val="20"/>
    </w:rPr>
  </w:style>
  <w:style w:type="paragraph" w:styleId="TOC5">
    <w:name w:val="toc 5"/>
    <w:basedOn w:val="Normal"/>
    <w:next w:val="Normal"/>
    <w:semiHidden/>
    <w:rsid w:val="00476377"/>
    <w:pPr>
      <w:ind w:left="960"/>
    </w:pPr>
    <w:rPr>
      <w:rFonts w:asciiTheme="minorHAnsi" w:hAnsiTheme="minorHAnsi"/>
      <w:sz w:val="20"/>
    </w:rPr>
  </w:style>
  <w:style w:type="paragraph" w:styleId="TOC6">
    <w:name w:val="toc 6"/>
    <w:basedOn w:val="Normal"/>
    <w:next w:val="Normal"/>
    <w:semiHidden/>
    <w:rsid w:val="00476377"/>
    <w:pPr>
      <w:ind w:left="1200"/>
    </w:pPr>
    <w:rPr>
      <w:rFonts w:asciiTheme="minorHAnsi" w:hAnsiTheme="minorHAnsi"/>
      <w:sz w:val="20"/>
    </w:rPr>
  </w:style>
  <w:style w:type="paragraph" w:styleId="TOC7">
    <w:name w:val="toc 7"/>
    <w:basedOn w:val="Normal"/>
    <w:next w:val="Normal"/>
    <w:semiHidden/>
    <w:rsid w:val="00476377"/>
    <w:pPr>
      <w:ind w:left="1440"/>
    </w:pPr>
    <w:rPr>
      <w:rFonts w:asciiTheme="minorHAnsi" w:hAnsiTheme="minorHAnsi"/>
      <w:sz w:val="20"/>
    </w:rPr>
  </w:style>
  <w:style w:type="paragraph" w:styleId="TOC8">
    <w:name w:val="toc 8"/>
    <w:basedOn w:val="Normal"/>
    <w:next w:val="Normal"/>
    <w:semiHidden/>
    <w:rsid w:val="00476377"/>
    <w:pPr>
      <w:ind w:left="1680"/>
    </w:pPr>
    <w:rPr>
      <w:rFonts w:asciiTheme="minorHAnsi" w:hAnsiTheme="minorHAnsi"/>
      <w:sz w:val="20"/>
    </w:rPr>
  </w:style>
  <w:style w:type="paragraph" w:styleId="TOC9">
    <w:name w:val="toc 9"/>
    <w:basedOn w:val="Normal"/>
    <w:next w:val="Normal"/>
    <w:semiHidden/>
    <w:rsid w:val="00476377"/>
    <w:pPr>
      <w:ind w:left="1920"/>
    </w:pPr>
    <w:rPr>
      <w:rFonts w:asciiTheme="minorHAnsi" w:hAnsiTheme="minorHAnsi"/>
      <w:sz w:val="20"/>
    </w:rPr>
  </w:style>
  <w:style w:type="paragraph" w:styleId="Index1">
    <w:name w:val="index 1"/>
    <w:basedOn w:val="Normal"/>
    <w:next w:val="Normal"/>
    <w:semiHidden/>
    <w:rsid w:val="00476377"/>
    <w:pPr>
      <w:tabs>
        <w:tab w:val="right" w:leader="dot" w:pos="9360"/>
      </w:tabs>
      <w:suppressAutoHyphens/>
      <w:ind w:left="1440" w:right="720" w:hanging="1440"/>
    </w:pPr>
  </w:style>
  <w:style w:type="paragraph" w:styleId="Index2">
    <w:name w:val="index 2"/>
    <w:basedOn w:val="Normal"/>
    <w:next w:val="Normal"/>
    <w:semiHidden/>
    <w:rsid w:val="00476377"/>
    <w:pPr>
      <w:tabs>
        <w:tab w:val="right" w:leader="dot" w:pos="9360"/>
      </w:tabs>
      <w:suppressAutoHyphens/>
      <w:ind w:left="1440" w:right="720" w:hanging="720"/>
    </w:pPr>
  </w:style>
  <w:style w:type="paragraph" w:styleId="TOAHeading">
    <w:name w:val="toa heading"/>
    <w:basedOn w:val="Normal"/>
    <w:next w:val="Normal"/>
    <w:semiHidden/>
    <w:rsid w:val="00476377"/>
    <w:pPr>
      <w:tabs>
        <w:tab w:val="right" w:pos="9360"/>
      </w:tabs>
      <w:suppressAutoHyphens/>
    </w:pPr>
  </w:style>
  <w:style w:type="paragraph" w:styleId="Caption">
    <w:name w:val="caption"/>
    <w:basedOn w:val="Normal"/>
    <w:next w:val="Normal"/>
    <w:qFormat/>
    <w:rsid w:val="00476377"/>
  </w:style>
  <w:style w:type="character" w:customStyle="1" w:styleId="EquationCaption">
    <w:name w:val="_Equation Caption"/>
    <w:basedOn w:val="DefaultParagraphFont"/>
    <w:rsid w:val="00476377"/>
  </w:style>
  <w:style w:type="paragraph" w:styleId="Footer">
    <w:name w:val="footer"/>
    <w:basedOn w:val="Normal"/>
    <w:link w:val="FooterChar"/>
    <w:uiPriority w:val="99"/>
    <w:rsid w:val="00476377"/>
    <w:pPr>
      <w:tabs>
        <w:tab w:val="left" w:pos="0"/>
        <w:tab w:val="center" w:pos="4320"/>
        <w:tab w:val="right" w:pos="8640"/>
      </w:tabs>
      <w:suppressAutoHyphens/>
    </w:pPr>
  </w:style>
  <w:style w:type="character" w:customStyle="1" w:styleId="EquationCaption1">
    <w:name w:val="_Equation Caption1"/>
    <w:basedOn w:val="DefaultParagraphFont"/>
    <w:rsid w:val="00476377"/>
  </w:style>
  <w:style w:type="paragraph" w:styleId="Header">
    <w:name w:val="header"/>
    <w:basedOn w:val="Normal"/>
    <w:rsid w:val="00476377"/>
    <w:pPr>
      <w:tabs>
        <w:tab w:val="left" w:pos="0"/>
        <w:tab w:val="center" w:pos="4320"/>
        <w:tab w:val="right" w:pos="8640"/>
      </w:tabs>
      <w:suppressAutoHyphens/>
    </w:pPr>
  </w:style>
  <w:style w:type="character" w:customStyle="1" w:styleId="EquationCaption2">
    <w:name w:val="_Equation Caption2"/>
    <w:rsid w:val="00476377"/>
  </w:style>
  <w:style w:type="character" w:styleId="Hyperlink">
    <w:name w:val="Hyperlink"/>
    <w:basedOn w:val="DefaultParagraphFont"/>
    <w:uiPriority w:val="99"/>
    <w:rsid w:val="00D9078A"/>
    <w:rPr>
      <w:color w:val="0000FF"/>
      <w:u w:val="single"/>
    </w:rPr>
  </w:style>
  <w:style w:type="character" w:styleId="FollowedHyperlink">
    <w:name w:val="FollowedHyperlink"/>
    <w:basedOn w:val="DefaultParagraphFont"/>
    <w:rsid w:val="00037481"/>
    <w:rPr>
      <w:color w:val="800080"/>
      <w:u w:val="single"/>
    </w:rPr>
  </w:style>
  <w:style w:type="paragraph" w:styleId="BalloonText">
    <w:name w:val="Balloon Text"/>
    <w:basedOn w:val="Normal"/>
    <w:semiHidden/>
    <w:rsid w:val="00565F57"/>
    <w:rPr>
      <w:rFonts w:ascii="Tahoma" w:hAnsi="Tahoma" w:cs="Tahoma"/>
      <w:sz w:val="16"/>
      <w:szCs w:val="16"/>
    </w:rPr>
  </w:style>
  <w:style w:type="character" w:styleId="Strong">
    <w:name w:val="Strong"/>
    <w:basedOn w:val="DefaultParagraphFont"/>
    <w:qFormat/>
    <w:rsid w:val="00D13ED1"/>
    <w:rPr>
      <w:b/>
      <w:bCs/>
    </w:rPr>
  </w:style>
  <w:style w:type="character" w:customStyle="1" w:styleId="FooterChar">
    <w:name w:val="Footer Char"/>
    <w:basedOn w:val="DefaultParagraphFont"/>
    <w:link w:val="Footer"/>
    <w:uiPriority w:val="99"/>
    <w:rsid w:val="00F74117"/>
    <w:rPr>
      <w:rFonts w:ascii="Dixon" w:hAnsi="Dixon"/>
      <w:sz w:val="24"/>
    </w:rPr>
  </w:style>
  <w:style w:type="paragraph" w:styleId="ListParagraph">
    <w:name w:val="List Paragraph"/>
    <w:basedOn w:val="Normal"/>
    <w:uiPriority w:val="34"/>
    <w:qFormat/>
    <w:rsid w:val="00BC737A"/>
    <w:pPr>
      <w:ind w:left="720"/>
      <w:contextualSpacing/>
    </w:pPr>
  </w:style>
  <w:style w:type="paragraph" w:styleId="TOCHeading">
    <w:name w:val="TOC Heading"/>
    <w:basedOn w:val="Heading1"/>
    <w:next w:val="Normal"/>
    <w:uiPriority w:val="39"/>
    <w:unhideWhenUsed/>
    <w:qFormat/>
    <w:rsid w:val="00244C27"/>
    <w:pPr>
      <w:keepLines/>
      <w:widowControl/>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customStyle="1" w:styleId="Comicheading">
    <w:name w:val="Comic heading"/>
    <w:basedOn w:val="Heading1"/>
    <w:qFormat/>
    <w:rsid w:val="0055259C"/>
    <w:pPr>
      <w:numPr>
        <w:numId w:val="0"/>
      </w:numPr>
      <w:jc w:val="center"/>
    </w:pPr>
    <w:rPr>
      <w:rFonts w:ascii="Comic Sans MS" w:hAnsi="Comic Sans MS"/>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raduateschool.vt.edu/graduate_catalog/" TargetMode="External"/><Relationship Id="rId18" Type="http://schemas.openxmlformats.org/officeDocument/2006/relationships/hyperlink" Target="https://www.dasc.vt.edu/teaching/graduate.html" TargetMode="External"/><Relationship Id="rId26" Type="http://schemas.openxmlformats.org/officeDocument/2006/relationships/hyperlink" Target="http://etd.vt.edu/etdsubmn.html" TargetMode="External"/><Relationship Id="rId3" Type="http://schemas.openxmlformats.org/officeDocument/2006/relationships/styles" Target="styles.xml"/><Relationship Id="rId21" Type="http://schemas.openxmlformats.org/officeDocument/2006/relationships/hyperlink" Target="http://www.research.vt.edu/edu-admin-compliance/" TargetMode="External"/><Relationship Id="rId7" Type="http://schemas.openxmlformats.org/officeDocument/2006/relationships/endnotes" Target="endnotes.xml"/><Relationship Id="rId12" Type="http://schemas.openxmlformats.org/officeDocument/2006/relationships/hyperlink" Target="https://applyto.graduateschool.vt.edu/pages/login.php" TargetMode="External"/><Relationship Id="rId17" Type="http://schemas.openxmlformats.org/officeDocument/2006/relationships/hyperlink" Target="https://graduateschool.vt.edu/academics/what-you-need-to-graduate/deadlines-for-academic-progress/start-of-semester-defense-exception.html" TargetMode="External"/><Relationship Id="rId25" Type="http://schemas.openxmlformats.org/officeDocument/2006/relationships/hyperlink" Target="https://www.dasc.vt.edu/teaching/graduate/departmental-graduate-forms.html" TargetMode="External"/><Relationship Id="rId2" Type="http://schemas.openxmlformats.org/officeDocument/2006/relationships/numbering" Target="numbering.xml"/><Relationship Id="rId16" Type="http://schemas.openxmlformats.org/officeDocument/2006/relationships/hyperlink" Target="http://www.bursar.vt.edu" TargetMode="External"/><Relationship Id="rId20" Type="http://schemas.openxmlformats.org/officeDocument/2006/relationships/hyperlink" Target="https://www.researchcompliance.vt.edu/iacuc/" TargetMode="External"/><Relationship Id="rId29" Type="http://schemas.openxmlformats.org/officeDocument/2006/relationships/hyperlink" Target="https://www.google.com/url?q=http://www.research.vt.edu/research-integrity-office/announcements/2010/january/vt-instructions-citi.pdf&amp;sa=U&amp;ei=INHWUqqoLebmyQGYlIGgDA&amp;ved=0CAUQFjAA&amp;client=internal-uds-cse&amp;usg=AFQjCNEHPgA3azlVdbzStsUXUBZG1u4z5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dasc.vt.edu/graduate/grad-dept-form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raduateschool.vt.edu/funding.html" TargetMode="External"/><Relationship Id="rId23" Type="http://schemas.openxmlformats.org/officeDocument/2006/relationships/hyperlink" Target="https://www.citiprogram.org/" TargetMode="External"/><Relationship Id="rId28" Type="http://schemas.openxmlformats.org/officeDocument/2006/relationships/hyperlink" Target="https://ibc.researchcompliance.vt.edu/ibc-requirements" TargetMode="External"/><Relationship Id="rId10" Type="http://schemas.openxmlformats.org/officeDocument/2006/relationships/footer" Target="footer2.xml"/><Relationship Id="rId19" Type="http://schemas.openxmlformats.org/officeDocument/2006/relationships/hyperlink" Target="http://www.ehss.vt.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graduateschool.vt.edu/index.html" TargetMode="External"/><Relationship Id="rId22" Type="http://schemas.openxmlformats.org/officeDocument/2006/relationships/hyperlink" Target="http://www.research.vt.edu/required-research-trainings" TargetMode="External"/><Relationship Id="rId27" Type="http://schemas.openxmlformats.org/officeDocument/2006/relationships/hyperlink" Target="https://www.researchcompliance.vt.edu/iacuc/" TargetMode="External"/><Relationship Id="rId30" Type="http://schemas.openxmlformats.org/officeDocument/2006/relationships/hyperlink" Target="https://www.google.com/url?q=http://www.research.vt.edu/research-integrity-office/announcements/2010/january/vt-instructions-citi.pdf&amp;sa=U&amp;ei=INHWUqqoLebmyQGYlIGgDA&amp;ved=0CAUQFjAA&amp;client=internal-uds-cse&amp;usg=AFQjCNEHPgA3azlVdbzStsUXUBZG1u4z5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7CA23-2097-4E6F-963E-CCAE2C9F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7424</Words>
  <Characters>42318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DAIRY SCIENCE DEPARTMENT</vt:lpstr>
    </vt:vector>
  </TitlesOfParts>
  <Company> </Company>
  <LinksUpToDate>false</LinksUpToDate>
  <CharactersWithSpaces>49643</CharactersWithSpaces>
  <SharedDoc>false</SharedDoc>
  <HLinks>
    <vt:vector size="276" baseType="variant">
      <vt:variant>
        <vt:i4>3801209</vt:i4>
      </vt:variant>
      <vt:variant>
        <vt:i4>141</vt:i4>
      </vt:variant>
      <vt:variant>
        <vt:i4>0</vt:i4>
      </vt:variant>
      <vt:variant>
        <vt:i4>5</vt:i4>
      </vt:variant>
      <vt:variant>
        <vt:lpwstr>http://www.acc.vt.edu/</vt:lpwstr>
      </vt:variant>
      <vt:variant>
        <vt:lpwstr/>
      </vt:variant>
      <vt:variant>
        <vt:i4>1179659</vt:i4>
      </vt:variant>
      <vt:variant>
        <vt:i4>138</vt:i4>
      </vt:variant>
      <vt:variant>
        <vt:i4>0</vt:i4>
      </vt:variant>
      <vt:variant>
        <vt:i4>5</vt:i4>
      </vt:variant>
      <vt:variant>
        <vt:lpwstr>http://www.grads.vt.edu/academics/completion/etd.html</vt:lpwstr>
      </vt:variant>
      <vt:variant>
        <vt:lpwstr/>
      </vt:variant>
      <vt:variant>
        <vt:i4>1703940</vt:i4>
      </vt:variant>
      <vt:variant>
        <vt:i4>135</vt:i4>
      </vt:variant>
      <vt:variant>
        <vt:i4>0</vt:i4>
      </vt:variant>
      <vt:variant>
        <vt:i4>5</vt:i4>
      </vt:variant>
      <vt:variant>
        <vt:lpwstr/>
      </vt:variant>
      <vt:variant>
        <vt:lpwstr>Eval</vt:lpwstr>
      </vt:variant>
      <vt:variant>
        <vt:i4>1572864</vt:i4>
      </vt:variant>
      <vt:variant>
        <vt:i4>132</vt:i4>
      </vt:variant>
      <vt:variant>
        <vt:i4>0</vt:i4>
      </vt:variant>
      <vt:variant>
        <vt:i4>5</vt:i4>
      </vt:variant>
      <vt:variant>
        <vt:lpwstr/>
      </vt:variant>
      <vt:variant>
        <vt:lpwstr>PHDchecklist</vt:lpwstr>
      </vt:variant>
      <vt:variant>
        <vt:i4>6750313</vt:i4>
      </vt:variant>
      <vt:variant>
        <vt:i4>129</vt:i4>
      </vt:variant>
      <vt:variant>
        <vt:i4>0</vt:i4>
      </vt:variant>
      <vt:variant>
        <vt:i4>5</vt:i4>
      </vt:variant>
      <vt:variant>
        <vt:lpwstr/>
      </vt:variant>
      <vt:variant>
        <vt:lpwstr>mschecklist</vt:lpwstr>
      </vt:variant>
      <vt:variant>
        <vt:i4>1703940</vt:i4>
      </vt:variant>
      <vt:variant>
        <vt:i4>126</vt:i4>
      </vt:variant>
      <vt:variant>
        <vt:i4>0</vt:i4>
      </vt:variant>
      <vt:variant>
        <vt:i4>5</vt:i4>
      </vt:variant>
      <vt:variant>
        <vt:lpwstr/>
      </vt:variant>
      <vt:variant>
        <vt:lpwstr>Eval</vt:lpwstr>
      </vt:variant>
      <vt:variant>
        <vt:i4>1572864</vt:i4>
      </vt:variant>
      <vt:variant>
        <vt:i4>123</vt:i4>
      </vt:variant>
      <vt:variant>
        <vt:i4>0</vt:i4>
      </vt:variant>
      <vt:variant>
        <vt:i4>5</vt:i4>
      </vt:variant>
      <vt:variant>
        <vt:lpwstr/>
      </vt:variant>
      <vt:variant>
        <vt:lpwstr>PHDchecklist</vt:lpwstr>
      </vt:variant>
      <vt:variant>
        <vt:i4>6750313</vt:i4>
      </vt:variant>
      <vt:variant>
        <vt:i4>120</vt:i4>
      </vt:variant>
      <vt:variant>
        <vt:i4>0</vt:i4>
      </vt:variant>
      <vt:variant>
        <vt:i4>5</vt:i4>
      </vt:variant>
      <vt:variant>
        <vt:lpwstr/>
      </vt:variant>
      <vt:variant>
        <vt:lpwstr>mschecklist</vt:lpwstr>
      </vt:variant>
      <vt:variant>
        <vt:i4>5701708</vt:i4>
      </vt:variant>
      <vt:variant>
        <vt:i4>117</vt:i4>
      </vt:variant>
      <vt:variant>
        <vt:i4>0</vt:i4>
      </vt:variant>
      <vt:variant>
        <vt:i4>5</vt:i4>
      </vt:variant>
      <vt:variant>
        <vt:lpwstr>http://www.grads.vt.edu/forms/academics/Defending_Student_Status.pdf</vt:lpwstr>
      </vt:variant>
      <vt:variant>
        <vt:lpwstr/>
      </vt:variant>
      <vt:variant>
        <vt:i4>1048600</vt:i4>
      </vt:variant>
      <vt:variant>
        <vt:i4>114</vt:i4>
      </vt:variant>
      <vt:variant>
        <vt:i4>0</vt:i4>
      </vt:variant>
      <vt:variant>
        <vt:i4>5</vt:i4>
      </vt:variant>
      <vt:variant>
        <vt:lpwstr>http://www.bursar.vt.edu/</vt:lpwstr>
      </vt:variant>
      <vt:variant>
        <vt:lpwstr/>
      </vt:variant>
      <vt:variant>
        <vt:i4>5046284</vt:i4>
      </vt:variant>
      <vt:variant>
        <vt:i4>111</vt:i4>
      </vt:variant>
      <vt:variant>
        <vt:i4>0</vt:i4>
      </vt:variant>
      <vt:variant>
        <vt:i4>5</vt:i4>
      </vt:variant>
      <vt:variant>
        <vt:lpwstr>http://www.grads.vt.edu/</vt:lpwstr>
      </vt:variant>
      <vt:variant>
        <vt:lpwstr/>
      </vt:variant>
      <vt:variant>
        <vt:i4>7405693</vt:i4>
      </vt:variant>
      <vt:variant>
        <vt:i4>108</vt:i4>
      </vt:variant>
      <vt:variant>
        <vt:i4>0</vt:i4>
      </vt:variant>
      <vt:variant>
        <vt:i4>5</vt:i4>
      </vt:variant>
      <vt:variant>
        <vt:lpwstr>http://www.grads.vt.edu/financial/assistantships/index.html</vt:lpwstr>
      </vt:variant>
      <vt:variant>
        <vt:lpwstr/>
      </vt:variant>
      <vt:variant>
        <vt:i4>6094875</vt:i4>
      </vt:variant>
      <vt:variant>
        <vt:i4>105</vt:i4>
      </vt:variant>
      <vt:variant>
        <vt:i4>0</vt:i4>
      </vt:variant>
      <vt:variant>
        <vt:i4>5</vt:i4>
      </vt:variant>
      <vt:variant>
        <vt:lpwstr>http://www.grads.vt.edu/forms/index.html</vt:lpwstr>
      </vt:variant>
      <vt:variant>
        <vt:lpwstr/>
      </vt:variant>
      <vt:variant>
        <vt:i4>786443</vt:i4>
      </vt:variant>
      <vt:variant>
        <vt:i4>102</vt:i4>
      </vt:variant>
      <vt:variant>
        <vt:i4>0</vt:i4>
      </vt:variant>
      <vt:variant>
        <vt:i4>5</vt:i4>
      </vt:variant>
      <vt:variant>
        <vt:lpwstr>http://www.grads.vt.edu/academics/gcat/index.html</vt:lpwstr>
      </vt:variant>
      <vt:variant>
        <vt:lpwstr/>
      </vt:variant>
      <vt:variant>
        <vt:i4>3866681</vt:i4>
      </vt:variant>
      <vt:variant>
        <vt:i4>99</vt:i4>
      </vt:variant>
      <vt:variant>
        <vt:i4>0</vt:i4>
      </vt:variant>
      <vt:variant>
        <vt:i4>5</vt:i4>
      </vt:variant>
      <vt:variant>
        <vt:lpwstr>http://www.grads.vt.edu/admissions/applying/index.html</vt:lpwstr>
      </vt:variant>
      <vt:variant>
        <vt:lpwstr/>
      </vt:variant>
      <vt:variant>
        <vt:i4>4653142</vt:i4>
      </vt:variant>
      <vt:variant>
        <vt:i4>96</vt:i4>
      </vt:variant>
      <vt:variant>
        <vt:i4>0</vt:i4>
      </vt:variant>
      <vt:variant>
        <vt:i4>5</vt:i4>
      </vt:variant>
      <vt:variant>
        <vt:lpwstr>http://www.dasc.vt.edu/graduate.html</vt:lpwstr>
      </vt:variant>
      <vt:variant>
        <vt:lpwstr/>
      </vt:variant>
      <vt:variant>
        <vt:i4>6815838</vt:i4>
      </vt:variant>
      <vt:variant>
        <vt:i4>93</vt:i4>
      </vt:variant>
      <vt:variant>
        <vt:i4>0</vt:i4>
      </vt:variant>
      <vt:variant>
        <vt:i4>5</vt:i4>
      </vt:variant>
      <vt:variant>
        <vt:lpwstr>http://www.grads.vt.edu/forms/academics/ref_form.pdf</vt:lpwstr>
      </vt:variant>
      <vt:variant>
        <vt:lpwstr/>
      </vt:variant>
      <vt:variant>
        <vt:i4>1900605</vt:i4>
      </vt:variant>
      <vt:variant>
        <vt:i4>89</vt:i4>
      </vt:variant>
      <vt:variant>
        <vt:i4>0</vt:i4>
      </vt:variant>
      <vt:variant>
        <vt:i4>5</vt:i4>
      </vt:variant>
      <vt:variant>
        <vt:lpwstr/>
      </vt:variant>
      <vt:variant>
        <vt:lpwstr>_Toc205784294</vt:lpwstr>
      </vt:variant>
      <vt:variant>
        <vt:i4>1900605</vt:i4>
      </vt:variant>
      <vt:variant>
        <vt:i4>86</vt:i4>
      </vt:variant>
      <vt:variant>
        <vt:i4>0</vt:i4>
      </vt:variant>
      <vt:variant>
        <vt:i4>5</vt:i4>
      </vt:variant>
      <vt:variant>
        <vt:lpwstr/>
      </vt:variant>
      <vt:variant>
        <vt:lpwstr>_Toc205784293</vt:lpwstr>
      </vt:variant>
      <vt:variant>
        <vt:i4>1900605</vt:i4>
      </vt:variant>
      <vt:variant>
        <vt:i4>83</vt:i4>
      </vt:variant>
      <vt:variant>
        <vt:i4>0</vt:i4>
      </vt:variant>
      <vt:variant>
        <vt:i4>5</vt:i4>
      </vt:variant>
      <vt:variant>
        <vt:lpwstr/>
      </vt:variant>
      <vt:variant>
        <vt:lpwstr>_Toc205784292</vt:lpwstr>
      </vt:variant>
      <vt:variant>
        <vt:i4>1900605</vt:i4>
      </vt:variant>
      <vt:variant>
        <vt:i4>80</vt:i4>
      </vt:variant>
      <vt:variant>
        <vt:i4>0</vt:i4>
      </vt:variant>
      <vt:variant>
        <vt:i4>5</vt:i4>
      </vt:variant>
      <vt:variant>
        <vt:lpwstr/>
      </vt:variant>
      <vt:variant>
        <vt:lpwstr>_Toc205784291</vt:lpwstr>
      </vt:variant>
      <vt:variant>
        <vt:i4>1900605</vt:i4>
      </vt:variant>
      <vt:variant>
        <vt:i4>77</vt:i4>
      </vt:variant>
      <vt:variant>
        <vt:i4>0</vt:i4>
      </vt:variant>
      <vt:variant>
        <vt:i4>5</vt:i4>
      </vt:variant>
      <vt:variant>
        <vt:lpwstr/>
      </vt:variant>
      <vt:variant>
        <vt:lpwstr>_Toc205784290</vt:lpwstr>
      </vt:variant>
      <vt:variant>
        <vt:i4>1835069</vt:i4>
      </vt:variant>
      <vt:variant>
        <vt:i4>74</vt:i4>
      </vt:variant>
      <vt:variant>
        <vt:i4>0</vt:i4>
      </vt:variant>
      <vt:variant>
        <vt:i4>5</vt:i4>
      </vt:variant>
      <vt:variant>
        <vt:lpwstr/>
      </vt:variant>
      <vt:variant>
        <vt:lpwstr>_Toc205784289</vt:lpwstr>
      </vt:variant>
      <vt:variant>
        <vt:i4>1835069</vt:i4>
      </vt:variant>
      <vt:variant>
        <vt:i4>71</vt:i4>
      </vt:variant>
      <vt:variant>
        <vt:i4>0</vt:i4>
      </vt:variant>
      <vt:variant>
        <vt:i4>5</vt:i4>
      </vt:variant>
      <vt:variant>
        <vt:lpwstr/>
      </vt:variant>
      <vt:variant>
        <vt:lpwstr>_Toc205784288</vt:lpwstr>
      </vt:variant>
      <vt:variant>
        <vt:i4>1835069</vt:i4>
      </vt:variant>
      <vt:variant>
        <vt:i4>68</vt:i4>
      </vt:variant>
      <vt:variant>
        <vt:i4>0</vt:i4>
      </vt:variant>
      <vt:variant>
        <vt:i4>5</vt:i4>
      </vt:variant>
      <vt:variant>
        <vt:lpwstr/>
      </vt:variant>
      <vt:variant>
        <vt:lpwstr>_Toc205784287</vt:lpwstr>
      </vt:variant>
      <vt:variant>
        <vt:i4>1835069</vt:i4>
      </vt:variant>
      <vt:variant>
        <vt:i4>65</vt:i4>
      </vt:variant>
      <vt:variant>
        <vt:i4>0</vt:i4>
      </vt:variant>
      <vt:variant>
        <vt:i4>5</vt:i4>
      </vt:variant>
      <vt:variant>
        <vt:lpwstr/>
      </vt:variant>
      <vt:variant>
        <vt:lpwstr>_Toc205784286</vt:lpwstr>
      </vt:variant>
      <vt:variant>
        <vt:i4>1835069</vt:i4>
      </vt:variant>
      <vt:variant>
        <vt:i4>62</vt:i4>
      </vt:variant>
      <vt:variant>
        <vt:i4>0</vt:i4>
      </vt:variant>
      <vt:variant>
        <vt:i4>5</vt:i4>
      </vt:variant>
      <vt:variant>
        <vt:lpwstr/>
      </vt:variant>
      <vt:variant>
        <vt:lpwstr>_Toc205784285</vt:lpwstr>
      </vt:variant>
      <vt:variant>
        <vt:i4>1835069</vt:i4>
      </vt:variant>
      <vt:variant>
        <vt:i4>59</vt:i4>
      </vt:variant>
      <vt:variant>
        <vt:i4>0</vt:i4>
      </vt:variant>
      <vt:variant>
        <vt:i4>5</vt:i4>
      </vt:variant>
      <vt:variant>
        <vt:lpwstr/>
      </vt:variant>
      <vt:variant>
        <vt:lpwstr>_Toc205784284</vt:lpwstr>
      </vt:variant>
      <vt:variant>
        <vt:i4>1835069</vt:i4>
      </vt:variant>
      <vt:variant>
        <vt:i4>56</vt:i4>
      </vt:variant>
      <vt:variant>
        <vt:i4>0</vt:i4>
      </vt:variant>
      <vt:variant>
        <vt:i4>5</vt:i4>
      </vt:variant>
      <vt:variant>
        <vt:lpwstr/>
      </vt:variant>
      <vt:variant>
        <vt:lpwstr>_Toc205784283</vt:lpwstr>
      </vt:variant>
      <vt:variant>
        <vt:i4>1835069</vt:i4>
      </vt:variant>
      <vt:variant>
        <vt:i4>53</vt:i4>
      </vt:variant>
      <vt:variant>
        <vt:i4>0</vt:i4>
      </vt:variant>
      <vt:variant>
        <vt:i4>5</vt:i4>
      </vt:variant>
      <vt:variant>
        <vt:lpwstr/>
      </vt:variant>
      <vt:variant>
        <vt:lpwstr>_Toc205784282</vt:lpwstr>
      </vt:variant>
      <vt:variant>
        <vt:i4>1835069</vt:i4>
      </vt:variant>
      <vt:variant>
        <vt:i4>50</vt:i4>
      </vt:variant>
      <vt:variant>
        <vt:i4>0</vt:i4>
      </vt:variant>
      <vt:variant>
        <vt:i4>5</vt:i4>
      </vt:variant>
      <vt:variant>
        <vt:lpwstr/>
      </vt:variant>
      <vt:variant>
        <vt:lpwstr>_Toc205784281</vt:lpwstr>
      </vt:variant>
      <vt:variant>
        <vt:i4>1835069</vt:i4>
      </vt:variant>
      <vt:variant>
        <vt:i4>47</vt:i4>
      </vt:variant>
      <vt:variant>
        <vt:i4>0</vt:i4>
      </vt:variant>
      <vt:variant>
        <vt:i4>5</vt:i4>
      </vt:variant>
      <vt:variant>
        <vt:lpwstr/>
      </vt:variant>
      <vt:variant>
        <vt:lpwstr>_Toc205784280</vt:lpwstr>
      </vt:variant>
      <vt:variant>
        <vt:i4>1245245</vt:i4>
      </vt:variant>
      <vt:variant>
        <vt:i4>44</vt:i4>
      </vt:variant>
      <vt:variant>
        <vt:i4>0</vt:i4>
      </vt:variant>
      <vt:variant>
        <vt:i4>5</vt:i4>
      </vt:variant>
      <vt:variant>
        <vt:lpwstr/>
      </vt:variant>
      <vt:variant>
        <vt:lpwstr>_Toc205784279</vt:lpwstr>
      </vt:variant>
      <vt:variant>
        <vt:i4>1245245</vt:i4>
      </vt:variant>
      <vt:variant>
        <vt:i4>41</vt:i4>
      </vt:variant>
      <vt:variant>
        <vt:i4>0</vt:i4>
      </vt:variant>
      <vt:variant>
        <vt:i4>5</vt:i4>
      </vt:variant>
      <vt:variant>
        <vt:lpwstr/>
      </vt:variant>
      <vt:variant>
        <vt:lpwstr>_Toc205784278</vt:lpwstr>
      </vt:variant>
      <vt:variant>
        <vt:i4>1245245</vt:i4>
      </vt:variant>
      <vt:variant>
        <vt:i4>38</vt:i4>
      </vt:variant>
      <vt:variant>
        <vt:i4>0</vt:i4>
      </vt:variant>
      <vt:variant>
        <vt:i4>5</vt:i4>
      </vt:variant>
      <vt:variant>
        <vt:lpwstr/>
      </vt:variant>
      <vt:variant>
        <vt:lpwstr>_Toc205784277</vt:lpwstr>
      </vt:variant>
      <vt:variant>
        <vt:i4>1245245</vt:i4>
      </vt:variant>
      <vt:variant>
        <vt:i4>35</vt:i4>
      </vt:variant>
      <vt:variant>
        <vt:i4>0</vt:i4>
      </vt:variant>
      <vt:variant>
        <vt:i4>5</vt:i4>
      </vt:variant>
      <vt:variant>
        <vt:lpwstr/>
      </vt:variant>
      <vt:variant>
        <vt:lpwstr>_Toc205784276</vt:lpwstr>
      </vt:variant>
      <vt:variant>
        <vt:i4>1245245</vt:i4>
      </vt:variant>
      <vt:variant>
        <vt:i4>32</vt:i4>
      </vt:variant>
      <vt:variant>
        <vt:i4>0</vt:i4>
      </vt:variant>
      <vt:variant>
        <vt:i4>5</vt:i4>
      </vt:variant>
      <vt:variant>
        <vt:lpwstr/>
      </vt:variant>
      <vt:variant>
        <vt:lpwstr>_Toc205784275</vt:lpwstr>
      </vt:variant>
      <vt:variant>
        <vt:i4>1245245</vt:i4>
      </vt:variant>
      <vt:variant>
        <vt:i4>29</vt:i4>
      </vt:variant>
      <vt:variant>
        <vt:i4>0</vt:i4>
      </vt:variant>
      <vt:variant>
        <vt:i4>5</vt:i4>
      </vt:variant>
      <vt:variant>
        <vt:lpwstr/>
      </vt:variant>
      <vt:variant>
        <vt:lpwstr>_Toc205784274</vt:lpwstr>
      </vt:variant>
      <vt:variant>
        <vt:i4>1245245</vt:i4>
      </vt:variant>
      <vt:variant>
        <vt:i4>26</vt:i4>
      </vt:variant>
      <vt:variant>
        <vt:i4>0</vt:i4>
      </vt:variant>
      <vt:variant>
        <vt:i4>5</vt:i4>
      </vt:variant>
      <vt:variant>
        <vt:lpwstr/>
      </vt:variant>
      <vt:variant>
        <vt:lpwstr>_Toc205784273</vt:lpwstr>
      </vt:variant>
      <vt:variant>
        <vt:i4>1245245</vt:i4>
      </vt:variant>
      <vt:variant>
        <vt:i4>23</vt:i4>
      </vt:variant>
      <vt:variant>
        <vt:i4>0</vt:i4>
      </vt:variant>
      <vt:variant>
        <vt:i4>5</vt:i4>
      </vt:variant>
      <vt:variant>
        <vt:lpwstr/>
      </vt:variant>
      <vt:variant>
        <vt:lpwstr>_Toc205784272</vt:lpwstr>
      </vt:variant>
      <vt:variant>
        <vt:i4>1245245</vt:i4>
      </vt:variant>
      <vt:variant>
        <vt:i4>20</vt:i4>
      </vt:variant>
      <vt:variant>
        <vt:i4>0</vt:i4>
      </vt:variant>
      <vt:variant>
        <vt:i4>5</vt:i4>
      </vt:variant>
      <vt:variant>
        <vt:lpwstr/>
      </vt:variant>
      <vt:variant>
        <vt:lpwstr>_Toc205784271</vt:lpwstr>
      </vt:variant>
      <vt:variant>
        <vt:i4>1245245</vt:i4>
      </vt:variant>
      <vt:variant>
        <vt:i4>17</vt:i4>
      </vt:variant>
      <vt:variant>
        <vt:i4>0</vt:i4>
      </vt:variant>
      <vt:variant>
        <vt:i4>5</vt:i4>
      </vt:variant>
      <vt:variant>
        <vt:lpwstr/>
      </vt:variant>
      <vt:variant>
        <vt:lpwstr>_Toc205784270</vt:lpwstr>
      </vt:variant>
      <vt:variant>
        <vt:i4>1179709</vt:i4>
      </vt:variant>
      <vt:variant>
        <vt:i4>14</vt:i4>
      </vt:variant>
      <vt:variant>
        <vt:i4>0</vt:i4>
      </vt:variant>
      <vt:variant>
        <vt:i4>5</vt:i4>
      </vt:variant>
      <vt:variant>
        <vt:lpwstr/>
      </vt:variant>
      <vt:variant>
        <vt:lpwstr>_Toc205784269</vt:lpwstr>
      </vt:variant>
      <vt:variant>
        <vt:i4>1179709</vt:i4>
      </vt:variant>
      <vt:variant>
        <vt:i4>11</vt:i4>
      </vt:variant>
      <vt:variant>
        <vt:i4>0</vt:i4>
      </vt:variant>
      <vt:variant>
        <vt:i4>5</vt:i4>
      </vt:variant>
      <vt:variant>
        <vt:lpwstr/>
      </vt:variant>
      <vt:variant>
        <vt:lpwstr>_Toc205784268</vt:lpwstr>
      </vt:variant>
      <vt:variant>
        <vt:i4>1179709</vt:i4>
      </vt:variant>
      <vt:variant>
        <vt:i4>8</vt:i4>
      </vt:variant>
      <vt:variant>
        <vt:i4>0</vt:i4>
      </vt:variant>
      <vt:variant>
        <vt:i4>5</vt:i4>
      </vt:variant>
      <vt:variant>
        <vt:lpwstr/>
      </vt:variant>
      <vt:variant>
        <vt:lpwstr>_Toc205784267</vt:lpwstr>
      </vt:variant>
      <vt:variant>
        <vt:i4>1179709</vt:i4>
      </vt:variant>
      <vt:variant>
        <vt:i4>5</vt:i4>
      </vt:variant>
      <vt:variant>
        <vt:i4>0</vt:i4>
      </vt:variant>
      <vt:variant>
        <vt:i4>5</vt:i4>
      </vt:variant>
      <vt:variant>
        <vt:lpwstr/>
      </vt:variant>
      <vt:variant>
        <vt:lpwstr>_Toc205784266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DAIRY SCIENCE DEPARTMENT</dc:title>
  <dc:subject/>
  <dc:creator>Authorized User</dc:creator>
  <cp:keywords/>
  <dc:description/>
  <cp:lastModifiedBy>Coffey, Laura</cp:lastModifiedBy>
  <cp:revision>2</cp:revision>
  <cp:lastPrinted>2015-10-26T18:51:00Z</cp:lastPrinted>
  <dcterms:created xsi:type="dcterms:W3CDTF">2017-10-16T13:21:00Z</dcterms:created>
  <dcterms:modified xsi:type="dcterms:W3CDTF">2017-10-16T13:21:00Z</dcterms:modified>
</cp:coreProperties>
</file>